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奈曼旗公务接待中心党支部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2020年下半年意识形态工作专题报告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旗委意识形态工作领导小组：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下半年，奈曼旗公务接待中心党支部坚持以习近平新时代中国特色社会主义思想为引领，牢记习近平总书记“意识形态工作是党的一项极端重要的工作”指示精神，认真贯彻落实中央、自治区、市委和旗委意识形态工作责任制相关要求，积极研究和探索新形势下意识形态工作的特点和规律，在理论学习上下功夫，在舆论引领上破难题，发挥意识形态工作思想引领、舆论推动、精神激励作用，深入做好意识形态工作，现将我支部2020年下半年意识形态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意识形态工作责任制贯彻落实情况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（一）加强组织领导，强化工作落实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支部始终牢牢掌握意识形态工作领导权、管理权、话语权。坚持和加强党对意识形态工作的全面领导。一是在重视程度上狠下功夫。把加强意识形态工作作为重要政治责任，扛在肩上，抓在手上。定期召开意识形态工作专题会议，传达学习中央、自治区、市委、旗委关于意识形态工作的决策部署，主动应对解决意识形态领域的问题，及时掌握意识形态领域的新情况新动向。7月17日，支部召开了意识形态工作专题会议，安排部署意识形态工作。对意识形态</w:t>
      </w:r>
      <w:bookmarkStart w:id="0" w:name="_GoBack"/>
      <w:bookmarkEnd w:id="0"/>
      <w:r>
        <w:rPr>
          <w:rFonts w:hint="eastAsia" w:ascii="仿宋" w:hAnsi="仿宋" w:eastAsia="仿宋" w:cs="仿宋"/>
          <w:sz w:val="32"/>
          <w:szCs w:val="32"/>
          <w:lang w:val="en-US" w:eastAsia="zh-CN"/>
        </w:rPr>
        <w:t>领域情况进行了分析研判。李国术主任强调，新形势下对加强和改进意识形态工作提出了新要求，我们要深刻学习领会党中央和习近平总书记关于加强意识形态工作的重要论述，以高度的政治自觉、有力的政策措施落实意识形态工作的各项任务。二是在统筹管理上狠下功夫。把意识形态工作摆在突出位置，将其纳入重要议事日程，与各项日常工作紧密结合，做到同部署、同落实、同检查、同考核。实行“一把手”负总责，班子成员各负其责，明确工作责任，建立层层抓落实的责任体系，确保意识形态领域安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狠抓理论学习，筑牢信仰堤坝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b w:val="0"/>
          <w:bCs w:val="0"/>
          <w:sz w:val="32"/>
          <w:szCs w:val="32"/>
          <w:lang w:val="en-US" w:eastAsia="zh-CN"/>
        </w:rPr>
        <w:t>把上级有关意识形态工作的决策部署列入集体学习重要内容，以习近平总书记关于意识形态工作指示批示精神、全国宣传工作思想工作会议精神和自治区、市委、旗委有关工作部署为学习重点，通过组织党员集中学习、交流研讨等方式，不断强化广大党员干部的理想信念。2020年以来，共开展集中学习22次，专题研讨4次，全面提升党员干部的政治素质。充分发挥党支部的战斗堡垒作用，以“三会一课”、“主题党日”等活动为工作抓手，坚持把意识形态工作纳入党支部集体学习、组织生活当中，通过多种形式，引导全体党员干部学深、悟透意识形态工作的重要意义，引导党员干部树牢“四个意识”，坚定“四个自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紧抓舆论引导，积极传播正能量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不断梳理和规范单位工作群，规范党员干部网络言论，积极掌握舆论主动权，积极做好敏感信息的舆论引导，确保弘扬主旋律，传播正能量。尤其密切关注疫情期间、“两会”召开期间等重大事件下干部职工的思想动态、网络动态，预防不当言论的产生和扩散。同时利用意识形态自查、上党课等契机，强化对职工基本职业道德、社会主义核心价值观的教育，号召党员干部发挥模范带头作用和思想引领作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存在的问题及下一步工作计划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落实意识形态工作过程中虽然取得了一些成绩，但是仍然存在一些薄弱环节。一是意识形态工作的实效性不强。没能充分认识到意识形态工作的极端重要性，对理论学习的重视程度不够。二是意识形态工作的创新性不足。大家往往提不出新的思路，缺乏敢为人先、勇于争先的尽头。在下一步的工作中，我支部将在继续高效开展意识形态工作的同时，加强领导，树立楷模，塑造正确的价值观和舆论导向，更好的做到履职尽责。</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进一步落实意识形态工作责任制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继续将落实意识形态工作责任制作为一项重要工作。党支部书记作为第一责任人对意识形态工作亲自部署、重要意识形态问题亲自过问、重大意识形态事件亲自处理。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坚持抓好理论学习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员干部带头先学一步、深学一层，以习近平新时代中国特色社会主义思想为主要内容，不断创新学习方式、丰富学习内容，教育引导党员干部把思想统一到习近平新时代中国特色社会主义思想上来，切实推进整体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切实提高意识形态工作履职尽责水平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将意识形态工作与接待职能相结合，与完成年度工作目标任务相结合，定期分析研判意识形态领域情况，加强意识形态阵地管理，牢牢把握意识形态工作主动权。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奈曼旗公务接待中心党支部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2021年1月10日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7474F"/>
    <w:multiLevelType w:val="singleLevel"/>
    <w:tmpl w:val="BDC7474F"/>
    <w:lvl w:ilvl="0" w:tentative="0">
      <w:start w:val="1"/>
      <w:numFmt w:val="chineseCounting"/>
      <w:suff w:val="nothing"/>
      <w:lvlText w:val="（%1）"/>
      <w:lvlJc w:val="left"/>
      <w:rPr>
        <w:rFonts w:hint="eastAsia"/>
      </w:rPr>
    </w:lvl>
  </w:abstractNum>
  <w:abstractNum w:abstractNumId="1">
    <w:nsid w:val="D7518B3E"/>
    <w:multiLevelType w:val="singleLevel"/>
    <w:tmpl w:val="D7518B3E"/>
    <w:lvl w:ilvl="0" w:tentative="0">
      <w:start w:val="1"/>
      <w:numFmt w:val="chineseCounting"/>
      <w:suff w:val="nothing"/>
      <w:lvlText w:val="%1、"/>
      <w:lvlJc w:val="left"/>
      <w:rPr>
        <w:rFonts w:hint="eastAsia"/>
      </w:rPr>
    </w:lvl>
  </w:abstractNum>
  <w:abstractNum w:abstractNumId="2">
    <w:nsid w:val="4D313703"/>
    <w:multiLevelType w:val="singleLevel"/>
    <w:tmpl w:val="4D31370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40BF8"/>
    <w:rsid w:val="20494497"/>
    <w:rsid w:val="48C8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mmpc-2016</dc:creator>
  <cp:lastModifiedBy>mmpc-2016</cp:lastModifiedBy>
  <cp:lastPrinted>2021-01-25T08:32:11Z</cp:lastPrinted>
  <dcterms:modified xsi:type="dcterms:W3CDTF">2021-01-25T09:12:22Z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