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b w:val="0"/>
          <w:i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i w:val="0"/>
          <w:caps w:val="0"/>
          <w:color w:val="auto"/>
          <w:spacing w:val="0"/>
          <w:kern w:val="0"/>
          <w:sz w:val="44"/>
          <w:szCs w:val="44"/>
          <w:shd w:val="clear" w:fill="FFFFFF"/>
          <w:lang w:val="en-US" w:eastAsia="zh-CN" w:bidi="ar"/>
        </w:rPr>
        <w:t>苇莲苏乡</w:t>
      </w:r>
      <w:bookmarkStart w:id="0" w:name="_GoBack"/>
      <w:bookmarkEnd w:id="0"/>
      <w:r>
        <w:rPr>
          <w:rFonts w:hint="eastAsia" w:ascii="方正小标宋简体" w:hAnsi="方正小标宋简体" w:eastAsia="方正小标宋简体" w:cs="方正小标宋简体"/>
          <w:b w:val="0"/>
          <w:i w:val="0"/>
          <w:caps w:val="0"/>
          <w:color w:val="auto"/>
          <w:spacing w:val="0"/>
          <w:kern w:val="0"/>
          <w:sz w:val="44"/>
          <w:szCs w:val="44"/>
          <w:shd w:val="clear" w:fill="FFFFFF"/>
          <w:lang w:val="en-US" w:eastAsia="zh-CN" w:bidi="ar"/>
        </w:rPr>
        <w:t>2020年党建工作总结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2020年，我乡在旗委的正确领导下，在旗委组织部的具体指导下，党建工作取得以下成效：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b w:val="0"/>
          <w:i w:val="0"/>
          <w:caps w:val="0"/>
          <w:color w:val="auto"/>
          <w:spacing w:val="0"/>
          <w:kern w:val="0"/>
          <w:sz w:val="32"/>
          <w:szCs w:val="32"/>
          <w:shd w:val="clear" w:fill="FFFFFF"/>
          <w:lang w:val="en-US" w:eastAsia="zh-CN" w:bidi="ar"/>
        </w:rPr>
      </w:pPr>
      <w:r>
        <w:rPr>
          <w:rFonts w:hint="eastAsia" w:ascii="黑体" w:hAnsi="黑体" w:eastAsia="黑体" w:cs="黑体"/>
          <w:b w:val="0"/>
          <w:i w:val="0"/>
          <w:caps w:val="0"/>
          <w:color w:val="auto"/>
          <w:spacing w:val="0"/>
          <w:kern w:val="0"/>
          <w:sz w:val="32"/>
          <w:szCs w:val="32"/>
          <w:shd w:val="clear" w:fill="FFFFFF"/>
          <w:lang w:val="en-US" w:eastAsia="zh-CN" w:bidi="ar"/>
        </w:rPr>
        <w:t>一、积极主动作为，突出开展新冠肺炎疫情防控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防控新型冠状病毒肺炎疫情战役打响以来，在旗委的坚强领导下，在乡党委的带领下，全体党员、干部不畏艰险、挺身而出、忠诚履职，始终坚持在抗疫第一线，全面打响疫情防控狙击战，充分发挥出基层党支部战斗堡垒和党员先锋模范作用，广大党员“舍小家，顾大家”组建成14支党员突击队积极投入疫情防控第一线，用实际行动诠释“不忘初心、牢记使命”的铿锵誓言，让党旗在疫情防控第一线高高飘扬、熠熠</w:t>
      </w:r>
      <w:r>
        <w:rPr>
          <w:rFonts w:hint="default" w:ascii="仿宋_GB2312" w:hAnsi="仿宋_GB2312" w:eastAsia="仿宋_GB2312" w:cs="仿宋_GB2312"/>
          <w:b w:val="0"/>
          <w:bCs w:val="0"/>
          <w:color w:val="auto"/>
          <w:spacing w:val="0"/>
          <w:kern w:val="0"/>
          <w:sz w:val="32"/>
          <w:szCs w:val="32"/>
          <w:lang w:val="en-US" w:eastAsia="zh-CN" w:bidi="ar"/>
        </w:rPr>
        <w:t>生辉，筑起了疫情防控的铜墙铁壁。通过微信、现金等方式组织党员自愿捐款489人，捐款率达100%，累计捐款3万多元。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b w:val="0"/>
          <w:i w:val="0"/>
          <w:caps w:val="0"/>
          <w:color w:val="auto"/>
          <w:spacing w:val="0"/>
          <w:kern w:val="0"/>
          <w:sz w:val="32"/>
          <w:szCs w:val="32"/>
          <w:shd w:val="clear" w:fill="FFFFFF"/>
          <w:lang w:val="en-US" w:eastAsia="zh-CN" w:bidi="ar"/>
        </w:rPr>
      </w:pPr>
      <w:r>
        <w:rPr>
          <w:rFonts w:hint="eastAsia" w:ascii="黑体" w:hAnsi="黑体" w:eastAsia="黑体" w:cs="黑体"/>
          <w:b w:val="0"/>
          <w:i w:val="0"/>
          <w:caps w:val="0"/>
          <w:color w:val="auto"/>
          <w:spacing w:val="0"/>
          <w:kern w:val="0"/>
          <w:sz w:val="32"/>
          <w:szCs w:val="32"/>
          <w:shd w:val="clear" w:fill="FFFFFF"/>
          <w:lang w:val="en-US" w:eastAsia="zh-CN" w:bidi="ar"/>
        </w:rPr>
        <w:t>二、聚焦主责主业，突出抓实打牢基层组织基础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both"/>
        <w:rPr>
          <w:rFonts w:hint="eastAsia" w:ascii="方正楷体_GB2312" w:hAnsi="方正楷体_GB2312" w:eastAsia="方正楷体_GB2312" w:cs="方正楷体_GB2312"/>
          <w:b/>
          <w:bCs/>
          <w:i w:val="0"/>
          <w:caps w:val="0"/>
          <w:color w:val="auto"/>
          <w:spacing w:val="0"/>
          <w:kern w:val="0"/>
          <w:sz w:val="32"/>
          <w:szCs w:val="32"/>
          <w:shd w:val="clear" w:fill="FFFFFF"/>
          <w:lang w:val="en-US" w:eastAsia="zh-CN" w:bidi="ar"/>
        </w:rPr>
      </w:pPr>
      <w:r>
        <w:rPr>
          <w:rFonts w:hint="eastAsia" w:ascii="方正楷体_GB2312" w:hAnsi="方正楷体_GB2312" w:eastAsia="方正楷体_GB2312" w:cs="方正楷体_GB2312"/>
          <w:b/>
          <w:bCs/>
          <w:i w:val="0"/>
          <w:caps w:val="0"/>
          <w:color w:val="auto"/>
          <w:spacing w:val="0"/>
          <w:kern w:val="0"/>
          <w:sz w:val="32"/>
          <w:szCs w:val="32"/>
          <w:shd w:val="clear" w:fill="FFFFFF"/>
          <w:lang w:val="en-US" w:eastAsia="zh-CN" w:bidi="ar"/>
        </w:rPr>
        <w:t>一是强化组织领导。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履行党委书记抓党建第一责任人职责，落实班子成员抓党建联系点制度，全年召开专题推进会3次，集中开展党建督查工作4次。</w:t>
      </w:r>
      <w:r>
        <w:rPr>
          <w:rFonts w:hint="default" w:ascii="仿宋_GB2312" w:hAnsi="仿宋_GB2312" w:eastAsia="仿宋_GB2312" w:cs="仿宋_GB2312"/>
          <w:b w:val="0"/>
          <w:bCs w:val="0"/>
          <w:color w:val="auto"/>
          <w:spacing w:val="0"/>
          <w:kern w:val="0"/>
          <w:sz w:val="32"/>
          <w:szCs w:val="32"/>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both"/>
        <w:rPr>
          <w:rFonts w:hint="default" w:ascii="方正楷体_GB2312" w:hAnsi="方正楷体_GB2312" w:eastAsia="方正楷体_GB2312" w:cs="方正楷体_GB2312"/>
          <w:b/>
          <w:bCs/>
          <w:i w:val="0"/>
          <w:caps w:val="0"/>
          <w:color w:val="auto"/>
          <w:spacing w:val="0"/>
          <w:kern w:val="0"/>
          <w:sz w:val="32"/>
          <w:szCs w:val="32"/>
          <w:shd w:val="clear" w:fill="FFFFFF"/>
          <w:lang w:val="en-US" w:eastAsia="zh-CN" w:bidi="ar"/>
        </w:rPr>
      </w:pPr>
      <w:r>
        <w:rPr>
          <w:rFonts w:hint="default" w:ascii="方正楷体_GB2312" w:hAnsi="方正楷体_GB2312" w:eastAsia="方正楷体_GB2312" w:cs="方正楷体_GB2312"/>
          <w:b/>
          <w:bCs/>
          <w:i w:val="0"/>
          <w:caps w:val="0"/>
          <w:color w:val="auto"/>
          <w:spacing w:val="0"/>
          <w:kern w:val="0"/>
          <w:sz w:val="32"/>
          <w:szCs w:val="32"/>
          <w:shd w:val="clear" w:fill="FFFFFF"/>
          <w:lang w:val="en-US" w:eastAsia="zh-CN" w:bidi="ar"/>
        </w:rPr>
        <w:t>二是开展</w:t>
      </w:r>
      <w:r>
        <w:rPr>
          <w:rFonts w:hint="eastAsia" w:ascii="方正楷体_GB2312" w:hAnsi="方正楷体_GB2312" w:eastAsia="方正楷体_GB2312" w:cs="方正楷体_GB2312"/>
          <w:b/>
          <w:bCs/>
          <w:i w:val="0"/>
          <w:caps w:val="0"/>
          <w:color w:val="auto"/>
          <w:spacing w:val="0"/>
          <w:kern w:val="0"/>
          <w:sz w:val="32"/>
          <w:szCs w:val="32"/>
          <w:shd w:val="clear" w:fill="FFFFFF"/>
          <w:lang w:val="en-US" w:eastAsia="zh-CN" w:bidi="ar"/>
        </w:rPr>
        <w:t>党员档案排查工作</w:t>
      </w:r>
      <w:r>
        <w:rPr>
          <w:rFonts w:hint="default" w:ascii="方正楷体_GB2312" w:hAnsi="方正楷体_GB2312" w:eastAsia="方正楷体_GB2312" w:cs="方正楷体_GB2312"/>
          <w:b/>
          <w:bCs/>
          <w:i w:val="0"/>
          <w:caps w:val="0"/>
          <w:color w:val="auto"/>
          <w:spacing w:val="0"/>
          <w:kern w:val="0"/>
          <w:sz w:val="32"/>
          <w:szCs w:val="32"/>
          <w:shd w:val="clear" w:fill="FFFFFF"/>
          <w:lang w:val="en-US" w:eastAsia="zh-CN" w:bidi="ar"/>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val="0"/>
          <w:bCs w:val="0"/>
          <w:color w:val="auto"/>
          <w:spacing w:val="0"/>
          <w:kern w:val="0"/>
          <w:sz w:val="32"/>
          <w:szCs w:val="32"/>
          <w:lang w:val="en-US" w:eastAsia="zh-CN" w:bidi="ar"/>
        </w:rPr>
        <w:t>结合“两委”换届工作，</w:t>
      </w:r>
      <w:r>
        <w:rPr>
          <w:rFonts w:hint="eastAsia" w:ascii="仿宋_GB2312" w:hAnsi="仿宋_GB2312" w:eastAsia="仿宋_GB2312" w:cs="仿宋_GB2312"/>
          <w:color w:val="auto"/>
          <w:spacing w:val="0"/>
          <w:sz w:val="32"/>
          <w:szCs w:val="32"/>
          <w:lang w:eastAsia="zh-CN"/>
        </w:rPr>
        <w:t>对现任“两委”班子成员和换届意向人选进行了资格审查，排查出</w:t>
      </w:r>
      <w:r>
        <w:rPr>
          <w:rFonts w:hint="eastAsia" w:ascii="仿宋_GB2312" w:hAnsi="仿宋_GB2312" w:eastAsia="仿宋_GB2312" w:cs="仿宋_GB2312"/>
          <w:color w:val="auto"/>
          <w:spacing w:val="0"/>
          <w:sz w:val="32"/>
          <w:szCs w:val="32"/>
          <w:lang w:val="en-US" w:eastAsia="zh-CN"/>
        </w:rPr>
        <w:t>不符合资格条件的候选人2人；对现任“</w:t>
      </w:r>
      <w:r>
        <w:rPr>
          <w:rFonts w:hint="eastAsia" w:ascii="仿宋_GB2312" w:hAnsi="仿宋_GB2312" w:eastAsia="仿宋_GB2312" w:cs="仿宋_GB2312"/>
          <w:b w:val="0"/>
          <w:bCs w:val="0"/>
          <w:color w:val="auto"/>
          <w:spacing w:val="0"/>
          <w:kern w:val="0"/>
          <w:sz w:val="32"/>
          <w:szCs w:val="32"/>
          <w:lang w:val="en-US" w:eastAsia="zh-CN" w:bidi="ar"/>
        </w:rPr>
        <w:t>两委</w:t>
      </w:r>
      <w:r>
        <w:rPr>
          <w:rFonts w:hint="eastAsia" w:ascii="仿宋_GB2312" w:hAnsi="仿宋_GB2312" w:eastAsia="仿宋_GB2312" w:cs="仿宋_GB2312"/>
          <w:color w:val="auto"/>
          <w:spacing w:val="0"/>
          <w:sz w:val="32"/>
          <w:szCs w:val="32"/>
          <w:lang w:val="en-US" w:eastAsia="zh-CN"/>
        </w:rPr>
        <w:t>”成员和十八大以来发展的党员档案进行全面梳理，对档案缺失的50名党员身份进行了确认，对2名违反发展程序的党员进行了处理。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both"/>
        <w:rPr>
          <w:rFonts w:hint="default" w:ascii="方正楷体_GB2312" w:hAnsi="方正楷体_GB2312" w:eastAsia="方正楷体_GB2312" w:cs="方正楷体_GB2312"/>
          <w:b/>
          <w:bCs/>
          <w:i w:val="0"/>
          <w:caps w:val="0"/>
          <w:color w:val="auto"/>
          <w:spacing w:val="0"/>
          <w:kern w:val="0"/>
          <w:sz w:val="32"/>
          <w:szCs w:val="32"/>
          <w:shd w:val="clear" w:fill="FFFFFF"/>
          <w:lang w:val="en-US" w:eastAsia="zh-CN" w:bidi="ar"/>
        </w:rPr>
      </w:pPr>
      <w:r>
        <w:rPr>
          <w:rFonts w:hint="default" w:ascii="方正楷体_GB2312" w:hAnsi="方正楷体_GB2312" w:eastAsia="方正楷体_GB2312" w:cs="方正楷体_GB2312"/>
          <w:b/>
          <w:bCs/>
          <w:i w:val="0"/>
          <w:caps w:val="0"/>
          <w:color w:val="auto"/>
          <w:spacing w:val="0"/>
          <w:kern w:val="0"/>
          <w:sz w:val="32"/>
          <w:szCs w:val="32"/>
          <w:shd w:val="clear" w:fill="FFFFFF"/>
          <w:lang w:val="en-US" w:eastAsia="zh-CN" w:bidi="ar"/>
        </w:rPr>
        <w:t>三是稳步推进党</w:t>
      </w:r>
      <w:r>
        <w:rPr>
          <w:rFonts w:hint="eastAsia" w:ascii="方正楷体_GB2312" w:hAnsi="方正楷体_GB2312" w:eastAsia="方正楷体_GB2312" w:cs="方正楷体_GB2312"/>
          <w:b/>
          <w:bCs/>
          <w:i w:val="0"/>
          <w:caps w:val="0"/>
          <w:color w:val="auto"/>
          <w:spacing w:val="0"/>
          <w:kern w:val="0"/>
          <w:sz w:val="32"/>
          <w:szCs w:val="32"/>
          <w:shd w:val="clear" w:fill="FFFFFF"/>
          <w:lang w:val="en-US" w:eastAsia="zh-CN" w:bidi="ar"/>
        </w:rPr>
        <w:t>支部</w:t>
      </w:r>
      <w:r>
        <w:rPr>
          <w:rFonts w:hint="default" w:ascii="方正楷体_GB2312" w:hAnsi="方正楷体_GB2312" w:eastAsia="方正楷体_GB2312" w:cs="方正楷体_GB2312"/>
          <w:b/>
          <w:bCs/>
          <w:i w:val="0"/>
          <w:caps w:val="0"/>
          <w:color w:val="auto"/>
          <w:spacing w:val="0"/>
          <w:kern w:val="0"/>
          <w:sz w:val="32"/>
          <w:szCs w:val="32"/>
          <w:shd w:val="clear" w:fill="FFFFFF"/>
          <w:lang w:val="en-US" w:eastAsia="zh-CN" w:bidi="ar"/>
        </w:rPr>
        <w:t>标准化建设。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全面推进村级党群服务中心和新时代文明实践中心建设，打造了4个功能齐全、设备完善的示范村。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both"/>
        <w:rPr>
          <w:rFonts w:hint="default" w:ascii="方正楷体_GB2312" w:hAnsi="方正楷体_GB2312" w:eastAsia="方正楷体_GB2312" w:cs="方正楷体_GB2312"/>
          <w:b/>
          <w:bCs/>
          <w:i w:val="0"/>
          <w:caps w:val="0"/>
          <w:color w:val="auto"/>
          <w:spacing w:val="0"/>
          <w:kern w:val="0"/>
          <w:sz w:val="32"/>
          <w:szCs w:val="32"/>
          <w:shd w:val="clear" w:fill="FFFFFF"/>
          <w:lang w:val="en-US" w:eastAsia="zh-CN" w:bidi="ar"/>
        </w:rPr>
      </w:pPr>
      <w:r>
        <w:rPr>
          <w:rFonts w:hint="eastAsia" w:ascii="方正楷体_GB2312" w:hAnsi="方正楷体_GB2312" w:eastAsia="方正楷体_GB2312" w:cs="方正楷体_GB2312"/>
          <w:b/>
          <w:bCs/>
          <w:i w:val="0"/>
          <w:caps w:val="0"/>
          <w:color w:val="auto"/>
          <w:spacing w:val="0"/>
          <w:kern w:val="0"/>
          <w:sz w:val="32"/>
          <w:szCs w:val="32"/>
          <w:shd w:val="clear" w:fill="FFFFFF"/>
          <w:lang w:val="en-US" w:eastAsia="zh-CN" w:bidi="ar"/>
        </w:rPr>
        <w:t>四</w:t>
      </w:r>
      <w:r>
        <w:rPr>
          <w:rFonts w:hint="default" w:ascii="方正楷体_GB2312" w:hAnsi="方正楷体_GB2312" w:eastAsia="方正楷体_GB2312" w:cs="方正楷体_GB2312"/>
          <w:b/>
          <w:bCs/>
          <w:i w:val="0"/>
          <w:caps w:val="0"/>
          <w:color w:val="auto"/>
          <w:spacing w:val="0"/>
          <w:kern w:val="0"/>
          <w:sz w:val="32"/>
          <w:szCs w:val="32"/>
          <w:shd w:val="clear" w:fill="FFFFFF"/>
          <w:lang w:val="en-US" w:eastAsia="zh-CN" w:bidi="ar"/>
        </w:rPr>
        <w:t>是严抓发展党员工作。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color w:val="auto"/>
          <w:spacing w:val="0"/>
          <w:kern w:val="0"/>
          <w:sz w:val="32"/>
          <w:szCs w:val="32"/>
          <w:lang w:val="en-US" w:eastAsia="zh-CN" w:bidi="ar"/>
        </w:rPr>
      </w:pPr>
      <w:r>
        <w:rPr>
          <w:rFonts w:hint="default" w:ascii="仿宋_GB2312" w:hAnsi="仿宋_GB2312" w:eastAsia="仿宋_GB2312" w:cs="仿宋_GB2312"/>
          <w:b w:val="0"/>
          <w:bCs w:val="0"/>
          <w:color w:val="auto"/>
          <w:spacing w:val="0"/>
          <w:kern w:val="0"/>
          <w:sz w:val="32"/>
          <w:szCs w:val="32"/>
          <w:lang w:val="en-US" w:eastAsia="zh-CN" w:bidi="ar"/>
        </w:rPr>
        <w:t>全年发展党员</w:t>
      </w:r>
      <w:r>
        <w:rPr>
          <w:rFonts w:hint="eastAsia" w:ascii="仿宋_GB2312" w:hAnsi="仿宋_GB2312" w:eastAsia="仿宋_GB2312" w:cs="仿宋_GB2312"/>
          <w:b w:val="0"/>
          <w:bCs w:val="0"/>
          <w:color w:val="auto"/>
          <w:spacing w:val="0"/>
          <w:kern w:val="0"/>
          <w:sz w:val="32"/>
          <w:szCs w:val="32"/>
          <w:lang w:val="en-US" w:eastAsia="zh-CN" w:bidi="ar"/>
        </w:rPr>
        <w:t>9</w:t>
      </w:r>
      <w:r>
        <w:rPr>
          <w:rFonts w:hint="default" w:ascii="仿宋_GB2312" w:hAnsi="仿宋_GB2312" w:eastAsia="仿宋_GB2312" w:cs="仿宋_GB2312"/>
          <w:b w:val="0"/>
          <w:bCs w:val="0"/>
          <w:color w:val="auto"/>
          <w:spacing w:val="0"/>
          <w:kern w:val="0"/>
          <w:sz w:val="32"/>
          <w:szCs w:val="32"/>
          <w:lang w:val="en-US" w:eastAsia="zh-CN" w:bidi="ar"/>
        </w:rPr>
        <w:t>名，完成任务的100%。</w:t>
      </w:r>
      <w:r>
        <w:rPr>
          <w:rFonts w:hint="eastAsia" w:ascii="仿宋_GB2312" w:hAnsi="仿宋_GB2312" w:eastAsia="仿宋_GB2312" w:cs="仿宋_GB2312"/>
          <w:b w:val="0"/>
          <w:bCs w:val="0"/>
          <w:color w:val="auto"/>
          <w:spacing w:val="0"/>
          <w:kern w:val="0"/>
          <w:sz w:val="32"/>
          <w:szCs w:val="32"/>
          <w:lang w:val="en-US" w:eastAsia="zh-CN" w:bidi="ar"/>
        </w:rPr>
        <w:t>培养入党积极分子30名，</w:t>
      </w:r>
      <w:r>
        <w:rPr>
          <w:rFonts w:hint="default" w:ascii="仿宋_GB2312" w:hAnsi="仿宋_GB2312" w:eastAsia="仿宋_GB2312" w:cs="仿宋_GB2312"/>
          <w:b w:val="0"/>
          <w:bCs w:val="0"/>
          <w:color w:val="auto"/>
          <w:spacing w:val="0"/>
          <w:kern w:val="0"/>
          <w:sz w:val="32"/>
          <w:szCs w:val="32"/>
          <w:lang w:val="en-US" w:eastAsia="zh-CN" w:bidi="ar"/>
        </w:rPr>
        <w:t>组织召开了发展对象培训班，收缴党费</w:t>
      </w:r>
      <w:r>
        <w:rPr>
          <w:rFonts w:hint="eastAsia" w:ascii="仿宋_GB2312" w:hAnsi="仿宋_GB2312" w:eastAsia="仿宋_GB2312" w:cs="仿宋_GB2312"/>
          <w:b w:val="0"/>
          <w:bCs w:val="0"/>
          <w:color w:val="auto"/>
          <w:spacing w:val="0"/>
          <w:kern w:val="0"/>
          <w:sz w:val="32"/>
          <w:szCs w:val="32"/>
          <w:lang w:val="en-US" w:eastAsia="zh-CN" w:bidi="ar"/>
        </w:rPr>
        <w:t>4</w:t>
      </w:r>
      <w:r>
        <w:rPr>
          <w:rFonts w:hint="default" w:ascii="仿宋_GB2312" w:hAnsi="仿宋_GB2312" w:eastAsia="仿宋_GB2312" w:cs="仿宋_GB2312"/>
          <w:b w:val="0"/>
          <w:bCs w:val="0"/>
          <w:color w:val="auto"/>
          <w:spacing w:val="0"/>
          <w:kern w:val="0"/>
          <w:sz w:val="32"/>
          <w:szCs w:val="32"/>
          <w:lang w:val="en-US" w:eastAsia="zh-CN" w:bidi="ar"/>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both"/>
        <w:rPr>
          <w:rFonts w:hint="default" w:ascii="方正楷体_GB2312" w:hAnsi="方正楷体_GB2312" w:eastAsia="方正楷体_GB2312" w:cs="方正楷体_GB2312"/>
          <w:b/>
          <w:bCs/>
          <w:i w:val="0"/>
          <w:caps w:val="0"/>
          <w:color w:val="auto"/>
          <w:spacing w:val="0"/>
          <w:kern w:val="0"/>
          <w:sz w:val="32"/>
          <w:szCs w:val="32"/>
          <w:shd w:val="clear" w:fill="FFFFFF"/>
          <w:lang w:val="en-US" w:eastAsia="zh-CN" w:bidi="ar"/>
        </w:rPr>
      </w:pPr>
      <w:r>
        <w:rPr>
          <w:rFonts w:hint="eastAsia" w:ascii="方正楷体_GB2312" w:hAnsi="方正楷体_GB2312" w:eastAsia="方正楷体_GB2312" w:cs="方正楷体_GB2312"/>
          <w:b/>
          <w:bCs/>
          <w:i w:val="0"/>
          <w:caps w:val="0"/>
          <w:color w:val="auto"/>
          <w:spacing w:val="0"/>
          <w:kern w:val="0"/>
          <w:sz w:val="32"/>
          <w:szCs w:val="32"/>
          <w:shd w:val="clear" w:fill="FFFFFF"/>
          <w:lang w:val="en-US" w:eastAsia="zh-CN" w:bidi="ar"/>
        </w:rPr>
        <w:t>五</w:t>
      </w:r>
      <w:r>
        <w:rPr>
          <w:rFonts w:hint="default" w:ascii="方正楷体_GB2312" w:hAnsi="方正楷体_GB2312" w:eastAsia="方正楷体_GB2312" w:cs="方正楷体_GB2312"/>
          <w:b/>
          <w:bCs/>
          <w:i w:val="0"/>
          <w:caps w:val="0"/>
          <w:color w:val="auto"/>
          <w:spacing w:val="0"/>
          <w:kern w:val="0"/>
          <w:sz w:val="32"/>
          <w:szCs w:val="32"/>
          <w:shd w:val="clear" w:fill="FFFFFF"/>
          <w:lang w:val="en-US" w:eastAsia="zh-CN" w:bidi="ar"/>
        </w:rPr>
        <w:t>是强化村后备干部培养教育。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从优秀年轻人才中储备和吸纳后备干部，储备村级后备干部28人。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黑体" w:hAnsi="黑体" w:eastAsia="黑体" w:cs="黑体"/>
          <w:b w:val="0"/>
          <w:i w:val="0"/>
          <w:caps w:val="0"/>
          <w:color w:val="auto"/>
          <w:spacing w:val="0"/>
          <w:kern w:val="0"/>
          <w:sz w:val="32"/>
          <w:szCs w:val="32"/>
          <w:shd w:val="clear" w:fill="FFFFFF"/>
          <w:lang w:val="en-US" w:eastAsia="zh-CN" w:bidi="ar"/>
        </w:rPr>
      </w:pPr>
      <w:r>
        <w:rPr>
          <w:rFonts w:hint="default" w:ascii="黑体" w:hAnsi="黑体" w:eastAsia="黑体" w:cs="黑体"/>
          <w:b w:val="0"/>
          <w:i w:val="0"/>
          <w:caps w:val="0"/>
          <w:color w:val="auto"/>
          <w:spacing w:val="0"/>
          <w:kern w:val="0"/>
          <w:sz w:val="32"/>
          <w:szCs w:val="32"/>
          <w:shd w:val="clear" w:fill="FFFFFF"/>
          <w:lang w:val="en-US" w:eastAsia="zh-CN" w:bidi="ar"/>
        </w:rPr>
        <w:t>三、聚焦党建引领，突出巩固脱贫攻坚工作实效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注重抓党建促脱贫攻坚工作。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both"/>
        <w:rPr>
          <w:rFonts w:hint="default" w:ascii="方正楷体_GB2312" w:hAnsi="方正楷体_GB2312" w:eastAsia="方正楷体_GB2312" w:cs="方正楷体_GB2312"/>
          <w:b/>
          <w:bCs/>
          <w:i w:val="0"/>
          <w:caps w:val="0"/>
          <w:color w:val="auto"/>
          <w:spacing w:val="0"/>
          <w:kern w:val="0"/>
          <w:sz w:val="32"/>
          <w:szCs w:val="32"/>
          <w:shd w:val="clear" w:fill="FFFFFF"/>
          <w:lang w:val="en-US" w:eastAsia="zh-CN" w:bidi="ar"/>
        </w:rPr>
      </w:pPr>
      <w:r>
        <w:rPr>
          <w:rFonts w:hint="eastAsia" w:ascii="方正楷体_GB2312" w:hAnsi="方正楷体_GB2312" w:eastAsia="方正楷体_GB2312" w:cs="方正楷体_GB2312"/>
          <w:b/>
          <w:bCs/>
          <w:i w:val="0"/>
          <w:caps w:val="0"/>
          <w:color w:val="auto"/>
          <w:spacing w:val="0"/>
          <w:kern w:val="0"/>
          <w:sz w:val="32"/>
          <w:szCs w:val="32"/>
          <w:shd w:val="clear" w:fill="FFFFFF"/>
          <w:lang w:val="en-US" w:eastAsia="zh-CN" w:bidi="ar"/>
        </w:rPr>
        <w:t>一</w:t>
      </w:r>
      <w:r>
        <w:rPr>
          <w:rFonts w:hint="default" w:ascii="方正楷体_GB2312" w:hAnsi="方正楷体_GB2312" w:eastAsia="方正楷体_GB2312" w:cs="方正楷体_GB2312"/>
          <w:b/>
          <w:bCs/>
          <w:i w:val="0"/>
          <w:caps w:val="0"/>
          <w:color w:val="auto"/>
          <w:spacing w:val="0"/>
          <w:kern w:val="0"/>
          <w:sz w:val="32"/>
          <w:szCs w:val="32"/>
          <w:shd w:val="clear" w:fill="FFFFFF"/>
          <w:lang w:val="en-US" w:eastAsia="zh-CN" w:bidi="ar"/>
        </w:rPr>
        <w:t>是扎实开展“三大攻势”。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积极实施“两不愁三保障”和饮水安全大排查，脱贫攻坚工作质量得到较大提升。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both"/>
        <w:rPr>
          <w:rFonts w:hint="default" w:ascii="方正楷体_GB2312" w:hAnsi="方正楷体_GB2312" w:eastAsia="方正楷体_GB2312" w:cs="方正楷体_GB2312"/>
          <w:b/>
          <w:bCs/>
          <w:i w:val="0"/>
          <w:caps w:val="0"/>
          <w:color w:val="auto"/>
          <w:spacing w:val="0"/>
          <w:kern w:val="0"/>
          <w:sz w:val="32"/>
          <w:szCs w:val="32"/>
          <w:shd w:val="clear" w:fill="FFFFFF"/>
          <w:lang w:val="en-US" w:eastAsia="zh-CN" w:bidi="ar"/>
        </w:rPr>
      </w:pPr>
      <w:r>
        <w:rPr>
          <w:rFonts w:hint="eastAsia" w:ascii="方正楷体_GB2312" w:hAnsi="方正楷体_GB2312" w:eastAsia="方正楷体_GB2312" w:cs="方正楷体_GB2312"/>
          <w:b/>
          <w:bCs/>
          <w:i w:val="0"/>
          <w:caps w:val="0"/>
          <w:color w:val="auto"/>
          <w:spacing w:val="0"/>
          <w:kern w:val="0"/>
          <w:sz w:val="32"/>
          <w:szCs w:val="32"/>
          <w:shd w:val="clear" w:fill="FFFFFF"/>
          <w:lang w:val="en-US" w:eastAsia="zh-CN" w:bidi="ar"/>
        </w:rPr>
        <w:t>二</w:t>
      </w:r>
      <w:r>
        <w:rPr>
          <w:rFonts w:hint="default" w:ascii="方正楷体_GB2312" w:hAnsi="方正楷体_GB2312" w:eastAsia="方正楷体_GB2312" w:cs="方正楷体_GB2312"/>
          <w:b/>
          <w:bCs/>
          <w:i w:val="0"/>
          <w:caps w:val="0"/>
          <w:color w:val="auto"/>
          <w:spacing w:val="0"/>
          <w:kern w:val="0"/>
          <w:sz w:val="32"/>
          <w:szCs w:val="32"/>
          <w:shd w:val="clear" w:fill="FFFFFF"/>
          <w:lang w:val="en-US" w:eastAsia="zh-CN" w:bidi="ar"/>
        </w:rPr>
        <w:t>是落实帮扶措施。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聚焦“三保障”、“三落实”、“清零达标”、“十项政策”精准发力，做好对“三类人员”的帮扶，各项政策到户到人、扶贫产业实现可持续发展。接受了自治区扶贫资金绩效考核，效果较好。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both"/>
        <w:rPr>
          <w:rFonts w:hint="default" w:ascii="方正楷体_GB2312" w:hAnsi="方正楷体_GB2312" w:eastAsia="方正楷体_GB2312" w:cs="方正楷体_GB2312"/>
          <w:b/>
          <w:bCs/>
          <w:i w:val="0"/>
          <w:caps w:val="0"/>
          <w:color w:val="auto"/>
          <w:spacing w:val="0"/>
          <w:kern w:val="0"/>
          <w:sz w:val="32"/>
          <w:szCs w:val="32"/>
          <w:shd w:val="clear" w:fill="FFFFFF"/>
          <w:lang w:val="en-US" w:eastAsia="zh-CN" w:bidi="ar"/>
        </w:rPr>
      </w:pPr>
      <w:r>
        <w:rPr>
          <w:rFonts w:hint="eastAsia" w:ascii="方正楷体_GB2312" w:hAnsi="方正楷体_GB2312" w:eastAsia="方正楷体_GB2312" w:cs="方正楷体_GB2312"/>
          <w:b/>
          <w:bCs/>
          <w:i w:val="0"/>
          <w:caps w:val="0"/>
          <w:color w:val="auto"/>
          <w:spacing w:val="0"/>
          <w:kern w:val="0"/>
          <w:sz w:val="32"/>
          <w:szCs w:val="32"/>
          <w:shd w:val="clear" w:fill="FFFFFF"/>
          <w:lang w:val="en-US" w:eastAsia="zh-CN" w:bidi="ar"/>
        </w:rPr>
        <w:t>三</w:t>
      </w:r>
      <w:r>
        <w:rPr>
          <w:rFonts w:hint="default" w:ascii="方正楷体_GB2312" w:hAnsi="方正楷体_GB2312" w:eastAsia="方正楷体_GB2312" w:cs="方正楷体_GB2312"/>
          <w:b/>
          <w:bCs/>
          <w:i w:val="0"/>
          <w:caps w:val="0"/>
          <w:color w:val="auto"/>
          <w:spacing w:val="0"/>
          <w:kern w:val="0"/>
          <w:sz w:val="32"/>
          <w:szCs w:val="32"/>
          <w:shd w:val="clear" w:fill="FFFFFF"/>
          <w:lang w:val="en-US" w:eastAsia="zh-CN" w:bidi="ar"/>
        </w:rPr>
        <w:t>是建设帮扶队伍。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强化业务指导，严格督查考核，认真落实“双包责任制”，积极开展</w:t>
      </w:r>
      <w:r>
        <w:rPr>
          <w:rFonts w:hint="eastAsia" w:ascii="仿宋_GB2312" w:hAnsi="仿宋_GB2312" w:eastAsia="仿宋_GB2312" w:cs="仿宋_GB2312"/>
          <w:spacing w:val="0"/>
          <w:kern w:val="0"/>
          <w:sz w:val="32"/>
          <w:szCs w:val="32"/>
          <w:lang w:val="en-US" w:eastAsia="zh-CN" w:bidi="ar"/>
        </w:rPr>
        <w:t xml:space="preserve">帮  </w:t>
      </w:r>
      <w:r>
        <w:rPr>
          <w:rFonts w:hint="default" w:ascii="仿宋_GB2312" w:hAnsi="仿宋_GB2312" w:eastAsia="仿宋_GB2312" w:cs="仿宋_GB2312"/>
          <w:spacing w:val="0"/>
          <w:kern w:val="0"/>
          <w:sz w:val="32"/>
          <w:szCs w:val="32"/>
          <w:lang w:val="en-US" w:eastAsia="zh-CN" w:bidi="ar"/>
        </w:rPr>
        <w:t>扶干部大走访、大调研、大帮扶活动。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黑体" w:hAnsi="黑体" w:eastAsia="黑体" w:cs="黑体"/>
          <w:b w:val="0"/>
          <w:i w:val="0"/>
          <w:caps w:val="0"/>
          <w:color w:val="auto"/>
          <w:spacing w:val="0"/>
          <w:kern w:val="0"/>
          <w:sz w:val="32"/>
          <w:szCs w:val="32"/>
          <w:shd w:val="clear" w:fill="FFFFFF"/>
          <w:lang w:val="en-US" w:eastAsia="zh-CN" w:bidi="ar"/>
        </w:rPr>
      </w:pPr>
      <w:r>
        <w:rPr>
          <w:rFonts w:hint="default" w:ascii="黑体" w:hAnsi="黑体" w:eastAsia="黑体" w:cs="黑体"/>
          <w:b w:val="0"/>
          <w:i w:val="0"/>
          <w:caps w:val="0"/>
          <w:color w:val="auto"/>
          <w:spacing w:val="0"/>
          <w:kern w:val="0"/>
          <w:sz w:val="32"/>
          <w:szCs w:val="32"/>
          <w:shd w:val="clear" w:fill="FFFFFF"/>
          <w:lang w:val="en-US" w:eastAsia="zh-CN" w:bidi="ar"/>
        </w:rPr>
        <w:t>四、聚焦组织力提升，突出</w:t>
      </w:r>
      <w:r>
        <w:rPr>
          <w:rFonts w:hint="eastAsia" w:ascii="黑体" w:hAnsi="黑体" w:eastAsia="黑体" w:cs="黑体"/>
          <w:b w:val="0"/>
          <w:i w:val="0"/>
          <w:caps w:val="0"/>
          <w:color w:val="auto"/>
          <w:spacing w:val="0"/>
          <w:kern w:val="0"/>
          <w:sz w:val="32"/>
          <w:szCs w:val="32"/>
          <w:shd w:val="clear" w:fill="FFFFFF"/>
          <w:lang w:val="en-US" w:eastAsia="zh-CN" w:bidi="ar"/>
        </w:rPr>
        <w:t>构建共享共建治理格局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both"/>
        <w:rPr>
          <w:rFonts w:hint="default" w:ascii="方正楷体_GB2312" w:hAnsi="方正楷体_GB2312" w:eastAsia="方正楷体_GB2312" w:cs="方正楷体_GB2312"/>
          <w:b/>
          <w:bCs/>
          <w:i w:val="0"/>
          <w:caps w:val="0"/>
          <w:color w:val="auto"/>
          <w:spacing w:val="0"/>
          <w:kern w:val="0"/>
          <w:sz w:val="32"/>
          <w:szCs w:val="32"/>
          <w:shd w:val="clear" w:fill="FFFFFF"/>
          <w:lang w:val="en-US" w:eastAsia="zh-CN" w:bidi="ar"/>
        </w:rPr>
      </w:pPr>
      <w:r>
        <w:rPr>
          <w:rFonts w:hint="eastAsia" w:ascii="方正楷体_GB2312" w:hAnsi="方正楷体_GB2312" w:eastAsia="方正楷体_GB2312" w:cs="方正楷体_GB2312"/>
          <w:b/>
          <w:bCs/>
          <w:i w:val="0"/>
          <w:caps w:val="0"/>
          <w:color w:val="auto"/>
          <w:spacing w:val="0"/>
          <w:kern w:val="0"/>
          <w:sz w:val="32"/>
          <w:szCs w:val="32"/>
          <w:shd w:val="clear" w:fill="FFFFFF"/>
          <w:lang w:val="en-US" w:eastAsia="zh-CN" w:bidi="ar"/>
        </w:rPr>
        <w:t>一</w:t>
      </w:r>
      <w:r>
        <w:rPr>
          <w:rFonts w:hint="default" w:ascii="方正楷体_GB2312" w:hAnsi="方正楷体_GB2312" w:eastAsia="方正楷体_GB2312" w:cs="方正楷体_GB2312"/>
          <w:b/>
          <w:bCs/>
          <w:i w:val="0"/>
          <w:caps w:val="0"/>
          <w:color w:val="auto"/>
          <w:spacing w:val="0"/>
          <w:kern w:val="0"/>
          <w:sz w:val="32"/>
          <w:szCs w:val="32"/>
          <w:shd w:val="clear" w:fill="FFFFFF"/>
          <w:lang w:val="en-US" w:eastAsia="zh-CN" w:bidi="ar"/>
        </w:rPr>
        <w:t>是利用多种手段加强党员教育管理。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利用党员远程教育平台、微党课、“面对面+”等形式加强党员的教育培训。利用党员活动日有针对性组织党员学习习近平新时代中国特色社会主义思想，村干部与党员群众扎实开展谈心谈话活动，形成了合谐的工作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both"/>
        <w:rPr>
          <w:rFonts w:hint="default" w:ascii="方正楷体_GB2312" w:hAnsi="方正楷体_GB2312" w:eastAsia="方正楷体_GB2312" w:cs="方正楷体_GB2312"/>
          <w:b/>
          <w:bCs/>
          <w:i w:val="0"/>
          <w:caps w:val="0"/>
          <w:color w:val="auto"/>
          <w:spacing w:val="0"/>
          <w:kern w:val="0"/>
          <w:sz w:val="32"/>
          <w:szCs w:val="32"/>
          <w:shd w:val="clear" w:fill="FFFFFF"/>
          <w:lang w:val="en-US" w:eastAsia="zh-CN" w:bidi="ar"/>
        </w:rPr>
      </w:pPr>
      <w:r>
        <w:rPr>
          <w:rFonts w:hint="eastAsia" w:ascii="方正楷体_GB2312" w:hAnsi="方正楷体_GB2312" w:eastAsia="方正楷体_GB2312" w:cs="方正楷体_GB2312"/>
          <w:b/>
          <w:bCs/>
          <w:i w:val="0"/>
          <w:caps w:val="0"/>
          <w:color w:val="auto"/>
          <w:spacing w:val="0"/>
          <w:kern w:val="0"/>
          <w:sz w:val="32"/>
          <w:szCs w:val="32"/>
          <w:shd w:val="clear" w:fill="FFFFFF"/>
          <w:lang w:val="en-US" w:eastAsia="zh-CN" w:bidi="ar"/>
        </w:rPr>
        <w:t>二</w:t>
      </w:r>
      <w:r>
        <w:rPr>
          <w:rFonts w:hint="default" w:ascii="方正楷体_GB2312" w:hAnsi="方正楷体_GB2312" w:eastAsia="方正楷体_GB2312" w:cs="方正楷体_GB2312"/>
          <w:b/>
          <w:bCs/>
          <w:i w:val="0"/>
          <w:caps w:val="0"/>
          <w:color w:val="auto"/>
          <w:spacing w:val="0"/>
          <w:kern w:val="0"/>
          <w:sz w:val="32"/>
          <w:szCs w:val="32"/>
          <w:shd w:val="clear" w:fill="FFFFFF"/>
          <w:lang w:val="en-US" w:eastAsia="zh-CN" w:bidi="ar"/>
        </w:rPr>
        <w:t>是加强阵地建设。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整合各类资金，新建党员活动室，配齐了相关设备，整合资源新建了</w:t>
      </w:r>
      <w:r>
        <w:rPr>
          <w:rFonts w:hint="eastAsia" w:ascii="仿宋_GB2312" w:hAnsi="仿宋_GB2312" w:eastAsia="仿宋_GB2312" w:cs="仿宋_GB2312"/>
          <w:spacing w:val="0"/>
          <w:kern w:val="0"/>
          <w:sz w:val="32"/>
          <w:szCs w:val="32"/>
          <w:lang w:val="en-US" w:eastAsia="zh-CN" w:bidi="ar"/>
        </w:rPr>
        <w:t>6个“服务e家”</w:t>
      </w:r>
      <w:r>
        <w:rPr>
          <w:rFonts w:hint="default" w:ascii="仿宋_GB2312" w:hAnsi="仿宋_GB2312" w:eastAsia="仿宋_GB2312" w:cs="仿宋_GB2312"/>
          <w:spacing w:val="0"/>
          <w:kern w:val="0"/>
          <w:sz w:val="32"/>
          <w:szCs w:val="32"/>
          <w:lang w:val="en-US" w:eastAsia="zh-CN" w:bidi="ar"/>
        </w:rPr>
        <w:t>，规范了值班制度，方便了群众办事。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both"/>
        <w:rPr>
          <w:rFonts w:hint="default" w:ascii="方正楷体_GB2312" w:hAnsi="方正楷体_GB2312" w:eastAsia="方正楷体_GB2312" w:cs="方正楷体_GB2312"/>
          <w:b/>
          <w:bCs/>
          <w:i w:val="0"/>
          <w:caps w:val="0"/>
          <w:color w:val="auto"/>
          <w:spacing w:val="0"/>
          <w:kern w:val="0"/>
          <w:sz w:val="32"/>
          <w:szCs w:val="32"/>
          <w:shd w:val="clear" w:fill="FFFFFF"/>
          <w:lang w:val="en-US" w:eastAsia="zh-CN" w:bidi="ar"/>
        </w:rPr>
      </w:pPr>
      <w:r>
        <w:rPr>
          <w:rFonts w:hint="eastAsia" w:ascii="方正楷体_GB2312" w:hAnsi="方正楷体_GB2312" w:eastAsia="方正楷体_GB2312" w:cs="方正楷体_GB2312"/>
          <w:b/>
          <w:bCs/>
          <w:i w:val="0"/>
          <w:caps w:val="0"/>
          <w:color w:val="auto"/>
          <w:spacing w:val="0"/>
          <w:kern w:val="0"/>
          <w:sz w:val="32"/>
          <w:szCs w:val="32"/>
          <w:shd w:val="clear" w:fill="FFFFFF"/>
          <w:lang w:val="en-US" w:eastAsia="zh-CN" w:bidi="ar"/>
        </w:rPr>
        <w:t>三</w:t>
      </w:r>
      <w:r>
        <w:rPr>
          <w:rFonts w:hint="default" w:ascii="方正楷体_GB2312" w:hAnsi="方正楷体_GB2312" w:eastAsia="方正楷体_GB2312" w:cs="方正楷体_GB2312"/>
          <w:b/>
          <w:bCs/>
          <w:i w:val="0"/>
          <w:caps w:val="0"/>
          <w:color w:val="auto"/>
          <w:spacing w:val="0"/>
          <w:kern w:val="0"/>
          <w:sz w:val="32"/>
          <w:szCs w:val="32"/>
          <w:shd w:val="clear" w:fill="FFFFFF"/>
          <w:lang w:val="en-US" w:eastAsia="zh-CN" w:bidi="ar"/>
        </w:rPr>
        <w:t>是健全工作机制。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认真解决村级信访事项，积极推行“四议两公开”工作法，完善村务公开、党务公开制度，规范村级重大事务决策程序，激发党员群众参政议政的积极性。工作中严格履行廉洁纪律，自觉接受干部群众的监督，树立良好的基层干部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both"/>
        <w:rPr>
          <w:rFonts w:hint="default" w:ascii="方正楷体_GB2312" w:hAnsi="方正楷体_GB2312" w:eastAsia="方正楷体_GB2312" w:cs="方正楷体_GB2312"/>
          <w:b/>
          <w:bCs/>
          <w:i w:val="0"/>
          <w:caps w:val="0"/>
          <w:color w:val="auto"/>
          <w:spacing w:val="0"/>
          <w:kern w:val="0"/>
          <w:sz w:val="32"/>
          <w:szCs w:val="32"/>
          <w:shd w:val="clear" w:fill="FFFFFF"/>
          <w:lang w:val="en-US" w:eastAsia="zh-CN" w:bidi="ar"/>
        </w:rPr>
      </w:pPr>
      <w:r>
        <w:rPr>
          <w:rFonts w:hint="eastAsia" w:ascii="方正楷体_GB2312" w:hAnsi="方正楷体_GB2312" w:eastAsia="方正楷体_GB2312" w:cs="方正楷体_GB2312"/>
          <w:b/>
          <w:bCs/>
          <w:i w:val="0"/>
          <w:caps w:val="0"/>
          <w:color w:val="auto"/>
          <w:spacing w:val="0"/>
          <w:kern w:val="0"/>
          <w:sz w:val="32"/>
          <w:szCs w:val="32"/>
          <w:shd w:val="clear" w:fill="FFFFFF"/>
          <w:lang w:val="en-US" w:eastAsia="zh-CN" w:bidi="ar"/>
        </w:rPr>
        <w:t>四</w:t>
      </w:r>
      <w:r>
        <w:rPr>
          <w:rFonts w:hint="default" w:ascii="方正楷体_GB2312" w:hAnsi="方正楷体_GB2312" w:eastAsia="方正楷体_GB2312" w:cs="方正楷体_GB2312"/>
          <w:b/>
          <w:bCs/>
          <w:i w:val="0"/>
          <w:caps w:val="0"/>
          <w:color w:val="auto"/>
          <w:spacing w:val="0"/>
          <w:kern w:val="0"/>
          <w:sz w:val="32"/>
          <w:szCs w:val="32"/>
          <w:shd w:val="clear" w:fill="FFFFFF"/>
          <w:lang w:val="en-US" w:eastAsia="zh-CN" w:bidi="ar"/>
        </w:rPr>
        <w:t>是发展集体经济。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kern w:val="0"/>
          <w:sz w:val="32"/>
          <w:szCs w:val="32"/>
          <w:lang w:val="en-US" w:eastAsia="zh-CN" w:bidi="ar"/>
        </w:rPr>
        <w:t>推进集体经济“提质增效”，</w:t>
      </w:r>
      <w:r>
        <w:rPr>
          <w:rFonts w:hint="eastAsia" w:ascii="仿宋_GB2312" w:hAnsi="仿宋_GB2312" w:eastAsia="仿宋_GB2312" w:cs="仿宋_GB2312"/>
          <w:spacing w:val="0"/>
          <w:sz w:val="32"/>
          <w:szCs w:val="32"/>
          <w:u w:val="none"/>
          <w:lang w:val="en-US" w:eastAsia="zh-CN"/>
        </w:rPr>
        <w:t>实施了大林子村养牛小区建设项目、卧风甸子村</w:t>
      </w:r>
      <w:r>
        <w:rPr>
          <w:rFonts w:hint="eastAsia" w:ascii="仿宋_GB2312" w:hAnsi="仿宋_GB2312" w:eastAsia="仿宋_GB2312" w:cs="仿宋_GB2312"/>
          <w:b w:val="0"/>
          <w:bCs w:val="0"/>
          <w:spacing w:val="0"/>
          <w:sz w:val="32"/>
          <w:szCs w:val="32"/>
        </w:rPr>
        <w:t>水稻加工厂配套建设项目</w:t>
      </w:r>
      <w:r>
        <w:rPr>
          <w:rFonts w:hint="eastAsia" w:ascii="仿宋_GB2312" w:hAnsi="仿宋_GB2312" w:eastAsia="仿宋_GB2312" w:cs="仿宋_GB2312"/>
          <w:b w:val="0"/>
          <w:bCs w:val="0"/>
          <w:spacing w:val="0"/>
          <w:sz w:val="32"/>
          <w:szCs w:val="32"/>
          <w:lang w:val="en-US" w:eastAsia="zh-CN"/>
        </w:rPr>
        <w:t>和西二十家子村基础</w:t>
      </w:r>
      <w:r>
        <w:rPr>
          <w:rFonts w:hint="eastAsia" w:ascii="仿宋_GB2312" w:hAnsi="仿宋_GB2312" w:eastAsia="仿宋_GB2312" w:cs="仿宋_GB2312"/>
          <w:b w:val="0"/>
          <w:bCs w:val="0"/>
          <w:spacing w:val="0"/>
          <w:sz w:val="32"/>
          <w:szCs w:val="32"/>
        </w:rPr>
        <w:t>母猪繁育基地配套项目</w:t>
      </w:r>
      <w:r>
        <w:rPr>
          <w:rFonts w:hint="eastAsia" w:ascii="仿宋_GB2312" w:hAnsi="仿宋_GB2312" w:eastAsia="仿宋_GB2312" w:cs="仿宋_GB2312"/>
          <w:spacing w:val="0"/>
          <w:sz w:val="32"/>
          <w:szCs w:val="32"/>
          <w:u w:val="none"/>
          <w:lang w:val="en-US" w:eastAsia="zh-CN"/>
        </w:rPr>
        <w:t>。两个项目总投资2500万元，实现绩效168万余元，带动全乡13个村集体经济全部稳定达到5万元以上。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both"/>
        <w:rPr>
          <w:rFonts w:hint="default" w:ascii="方正楷体_GB2312" w:hAnsi="方正楷体_GB2312" w:eastAsia="方正楷体_GB2312" w:cs="方正楷体_GB2312"/>
          <w:b/>
          <w:bCs/>
          <w:i w:val="0"/>
          <w:caps w:val="0"/>
          <w:color w:val="auto"/>
          <w:spacing w:val="0"/>
          <w:kern w:val="0"/>
          <w:sz w:val="32"/>
          <w:szCs w:val="32"/>
          <w:shd w:val="clear" w:fill="FFFFFF"/>
          <w:lang w:val="en-US" w:eastAsia="zh-CN" w:bidi="ar"/>
        </w:rPr>
      </w:pPr>
      <w:r>
        <w:rPr>
          <w:rFonts w:hint="eastAsia" w:ascii="方正楷体_GB2312" w:hAnsi="方正楷体_GB2312" w:eastAsia="方正楷体_GB2312" w:cs="方正楷体_GB2312"/>
          <w:b/>
          <w:bCs/>
          <w:i w:val="0"/>
          <w:caps w:val="0"/>
          <w:color w:val="auto"/>
          <w:spacing w:val="0"/>
          <w:kern w:val="0"/>
          <w:sz w:val="32"/>
          <w:szCs w:val="32"/>
          <w:shd w:val="clear" w:fill="FFFFFF"/>
          <w:lang w:val="en-US" w:eastAsia="zh-CN" w:bidi="ar"/>
        </w:rPr>
        <w:t>五</w:t>
      </w:r>
      <w:r>
        <w:rPr>
          <w:rFonts w:hint="default" w:ascii="方正楷体_GB2312" w:hAnsi="方正楷体_GB2312" w:eastAsia="方正楷体_GB2312" w:cs="方正楷体_GB2312"/>
          <w:b/>
          <w:bCs/>
          <w:i w:val="0"/>
          <w:caps w:val="0"/>
          <w:color w:val="auto"/>
          <w:spacing w:val="0"/>
          <w:kern w:val="0"/>
          <w:sz w:val="32"/>
          <w:szCs w:val="32"/>
          <w:shd w:val="clear" w:fill="FFFFFF"/>
          <w:lang w:val="en-US" w:eastAsia="zh-CN" w:bidi="ar"/>
        </w:rPr>
        <w:t>是加强整改见效。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认真按照</w:t>
      </w:r>
      <w:r>
        <w:rPr>
          <w:rFonts w:hint="eastAsia" w:ascii="仿宋_GB2312" w:hAnsi="仿宋_GB2312" w:eastAsia="仿宋_GB2312" w:cs="仿宋_GB2312"/>
          <w:spacing w:val="0"/>
          <w:kern w:val="0"/>
          <w:sz w:val="32"/>
          <w:szCs w:val="32"/>
          <w:lang w:val="en-US" w:eastAsia="zh-CN" w:bidi="ar"/>
        </w:rPr>
        <w:t>旗</w:t>
      </w:r>
      <w:r>
        <w:rPr>
          <w:rFonts w:hint="default" w:ascii="仿宋_GB2312" w:hAnsi="仿宋_GB2312" w:eastAsia="仿宋_GB2312" w:cs="仿宋_GB2312"/>
          <w:spacing w:val="0"/>
          <w:kern w:val="0"/>
          <w:sz w:val="32"/>
          <w:szCs w:val="32"/>
          <w:lang w:val="en-US" w:eastAsia="zh-CN" w:bidi="ar"/>
        </w:rPr>
        <w:t>委要求，坚持把改字贯穿始终，注重将学习教育、调查研究和检视反思发现的问题纳入其中，明确整改任务。召开专项整治工作推进会议，对调研发现的问题、群众反映的问题、自身查找的问题、上级点出的问题列出清单、建立台账，逐条研究制定具体的解决办法和整改措施，确保问题整改全部落实落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下一步，我</w:t>
      </w:r>
      <w:r>
        <w:rPr>
          <w:rFonts w:hint="eastAsia" w:ascii="仿宋_GB2312" w:hAnsi="仿宋_GB2312" w:eastAsia="仿宋_GB2312" w:cs="仿宋_GB2312"/>
          <w:spacing w:val="0"/>
          <w:kern w:val="0"/>
          <w:sz w:val="32"/>
          <w:szCs w:val="32"/>
          <w:lang w:val="en-US" w:eastAsia="zh-CN" w:bidi="ar"/>
        </w:rPr>
        <w:t>乡</w:t>
      </w:r>
      <w:r>
        <w:rPr>
          <w:rFonts w:hint="default" w:ascii="仿宋_GB2312" w:hAnsi="仿宋_GB2312" w:eastAsia="仿宋_GB2312" w:cs="仿宋_GB2312"/>
          <w:spacing w:val="0"/>
          <w:kern w:val="0"/>
          <w:sz w:val="32"/>
          <w:szCs w:val="32"/>
          <w:lang w:val="en-US" w:eastAsia="zh-CN" w:bidi="ar"/>
        </w:rPr>
        <w:t>将以提升组织力为重点，推进全面从严治党的步伐，落实从严治党主体责任，持续推进不忘初心，牢记使命常态化制度化，带领</w:t>
      </w:r>
      <w:r>
        <w:rPr>
          <w:rFonts w:hint="eastAsia" w:ascii="仿宋_GB2312" w:hAnsi="仿宋_GB2312" w:eastAsia="仿宋_GB2312" w:cs="仿宋_GB2312"/>
          <w:spacing w:val="0"/>
          <w:kern w:val="0"/>
          <w:sz w:val="32"/>
          <w:szCs w:val="32"/>
          <w:lang w:val="en-US" w:eastAsia="zh-CN" w:bidi="ar"/>
        </w:rPr>
        <w:t>党支部</w:t>
      </w:r>
      <w:r>
        <w:rPr>
          <w:rFonts w:hint="default" w:ascii="仿宋_GB2312" w:hAnsi="仿宋_GB2312" w:eastAsia="仿宋_GB2312" w:cs="仿宋_GB2312"/>
          <w:spacing w:val="0"/>
          <w:kern w:val="0"/>
          <w:sz w:val="32"/>
          <w:szCs w:val="32"/>
          <w:lang w:val="en-US" w:eastAsia="zh-CN" w:bidi="ar"/>
        </w:rPr>
        <w:t>增强主责主业、创先争优意识，做到守责、负责、尽责。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黑体" w:hAnsi="黑体" w:eastAsia="黑体" w:cs="黑体"/>
          <w:b w:val="0"/>
          <w:i w:val="0"/>
          <w:caps w:val="0"/>
          <w:color w:val="auto"/>
          <w:spacing w:val="0"/>
          <w:kern w:val="0"/>
          <w:sz w:val="32"/>
          <w:szCs w:val="32"/>
          <w:shd w:val="clear" w:fill="FFFFFF"/>
          <w:lang w:val="en-US" w:eastAsia="zh-CN" w:bidi="ar"/>
        </w:rPr>
      </w:pPr>
      <w:r>
        <w:rPr>
          <w:rFonts w:hint="default" w:ascii="黑体" w:hAnsi="黑体" w:eastAsia="黑体" w:cs="黑体"/>
          <w:b w:val="0"/>
          <w:i w:val="0"/>
          <w:caps w:val="0"/>
          <w:color w:val="auto"/>
          <w:spacing w:val="0"/>
          <w:kern w:val="0"/>
          <w:sz w:val="32"/>
          <w:szCs w:val="32"/>
          <w:shd w:val="clear" w:fill="FFFFFF"/>
          <w:lang w:val="en-US" w:eastAsia="zh-CN" w:bidi="ar"/>
        </w:rPr>
        <w:t>一、进一步压实工作责任，提升党建主业意识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一是牢固树立“抓好党建是本职”意识，细化各领域</w:t>
      </w:r>
      <w:r>
        <w:rPr>
          <w:rFonts w:hint="eastAsia" w:ascii="仿宋_GB2312" w:hAnsi="仿宋_GB2312" w:eastAsia="仿宋_GB2312" w:cs="仿宋_GB2312"/>
          <w:spacing w:val="0"/>
          <w:kern w:val="0"/>
          <w:sz w:val="32"/>
          <w:szCs w:val="32"/>
          <w:lang w:val="en-US" w:eastAsia="zh-CN" w:bidi="ar"/>
        </w:rPr>
        <w:t>党支部</w:t>
      </w:r>
      <w:r>
        <w:rPr>
          <w:rFonts w:hint="default" w:ascii="仿宋_GB2312" w:hAnsi="仿宋_GB2312" w:eastAsia="仿宋_GB2312" w:cs="仿宋_GB2312"/>
          <w:spacing w:val="0"/>
          <w:kern w:val="0"/>
          <w:sz w:val="32"/>
          <w:szCs w:val="32"/>
          <w:lang w:val="en-US" w:eastAsia="zh-CN" w:bidi="ar"/>
        </w:rPr>
        <w:t>责任清单，建立健全基层党建工作机制，以上率下层层传导压力，推动党委主体责任、书记第一责任、班子成员分管领域党建工作责任落实。二是带头履行好工作职责，做到党建工作与经济民生工作同安排、同部署、同落实、同考核。坚持定期研究推动党建工作，做到重点突出、量化透明、责任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黑体" w:hAnsi="黑体" w:eastAsia="黑体" w:cs="黑体"/>
          <w:b w:val="0"/>
          <w:i w:val="0"/>
          <w:caps w:val="0"/>
          <w:color w:val="auto"/>
          <w:spacing w:val="0"/>
          <w:kern w:val="0"/>
          <w:sz w:val="32"/>
          <w:szCs w:val="32"/>
          <w:shd w:val="clear" w:fill="FFFFFF"/>
          <w:lang w:val="en-US" w:eastAsia="zh-CN" w:bidi="ar"/>
        </w:rPr>
      </w:pPr>
      <w:r>
        <w:rPr>
          <w:rFonts w:hint="default" w:ascii="黑体" w:hAnsi="黑体" w:eastAsia="黑体" w:cs="黑体"/>
          <w:b w:val="0"/>
          <w:i w:val="0"/>
          <w:caps w:val="0"/>
          <w:color w:val="auto"/>
          <w:spacing w:val="0"/>
          <w:kern w:val="0"/>
          <w:sz w:val="32"/>
          <w:szCs w:val="32"/>
          <w:shd w:val="clear" w:fill="FFFFFF"/>
          <w:lang w:val="en-US" w:eastAsia="zh-CN" w:bidi="ar"/>
        </w:rPr>
        <w:t>二、进一步加强队伍建设，提高领导干部能力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加强带头人队伍建设，牢固树立抓基层强基础鲜明导向，选齐配强各</w:t>
      </w:r>
      <w:r>
        <w:rPr>
          <w:rFonts w:hint="eastAsia" w:ascii="仿宋_GB2312" w:hAnsi="仿宋_GB2312" w:eastAsia="仿宋_GB2312" w:cs="仿宋_GB2312"/>
          <w:spacing w:val="0"/>
          <w:kern w:val="0"/>
          <w:sz w:val="32"/>
          <w:szCs w:val="32"/>
          <w:lang w:val="en-US" w:eastAsia="zh-CN" w:bidi="ar"/>
        </w:rPr>
        <w:t>党支部</w:t>
      </w:r>
      <w:r>
        <w:rPr>
          <w:rFonts w:hint="default" w:ascii="仿宋_GB2312" w:hAnsi="仿宋_GB2312" w:eastAsia="仿宋_GB2312" w:cs="仿宋_GB2312"/>
          <w:spacing w:val="0"/>
          <w:kern w:val="0"/>
          <w:sz w:val="32"/>
          <w:szCs w:val="32"/>
          <w:lang w:val="en-US" w:eastAsia="zh-CN" w:bidi="ar"/>
        </w:rPr>
        <w:t>班子，定期举办</w:t>
      </w:r>
      <w:r>
        <w:rPr>
          <w:rFonts w:hint="eastAsia" w:ascii="仿宋_GB2312" w:hAnsi="仿宋_GB2312" w:eastAsia="仿宋_GB2312" w:cs="仿宋_GB2312"/>
          <w:spacing w:val="0"/>
          <w:kern w:val="0"/>
          <w:sz w:val="32"/>
          <w:szCs w:val="32"/>
          <w:lang w:val="en-US" w:eastAsia="zh-CN" w:bidi="ar"/>
        </w:rPr>
        <w:t>党支部</w:t>
      </w:r>
      <w:r>
        <w:rPr>
          <w:rFonts w:hint="default" w:ascii="仿宋_GB2312" w:hAnsi="仿宋_GB2312" w:eastAsia="仿宋_GB2312" w:cs="仿宋_GB2312"/>
          <w:spacing w:val="0"/>
          <w:kern w:val="0"/>
          <w:sz w:val="32"/>
          <w:szCs w:val="32"/>
          <w:lang w:val="en-US" w:eastAsia="zh-CN" w:bidi="ar"/>
        </w:rPr>
        <w:t>书记培训班，及时调整撤换不能有效履职的</w:t>
      </w:r>
      <w:r>
        <w:rPr>
          <w:rFonts w:hint="eastAsia" w:ascii="仿宋_GB2312" w:hAnsi="仿宋_GB2312" w:eastAsia="仿宋_GB2312" w:cs="仿宋_GB2312"/>
          <w:spacing w:val="0"/>
          <w:kern w:val="0"/>
          <w:sz w:val="32"/>
          <w:szCs w:val="32"/>
          <w:lang w:val="en-US" w:eastAsia="zh-CN" w:bidi="ar"/>
        </w:rPr>
        <w:t>党支部</w:t>
      </w:r>
      <w:r>
        <w:rPr>
          <w:rFonts w:hint="default" w:ascii="仿宋_GB2312" w:hAnsi="仿宋_GB2312" w:eastAsia="仿宋_GB2312" w:cs="仿宋_GB2312"/>
          <w:spacing w:val="0"/>
          <w:kern w:val="0"/>
          <w:sz w:val="32"/>
          <w:szCs w:val="32"/>
          <w:lang w:val="en-US" w:eastAsia="zh-CN" w:bidi="ar"/>
        </w:rPr>
        <w:t>书记。加强党员队伍建设，大力推进学习教育常态化制度化，巩固深化“不忘初心、牢记使命”主题教育成果，严格规范党内组织生活，认真落实“三会一课”、民主评议党员、组织生活会、主题党日等制度，推进党员承诺践诺和评议公示活动，增强党员队伍的执行力和战斗力，特别是严格执行“四议两公开”工作法，规范村级</w:t>
      </w:r>
      <w:r>
        <w:rPr>
          <w:rFonts w:hint="eastAsia" w:ascii="仿宋_GB2312" w:hAnsi="仿宋_GB2312" w:eastAsia="仿宋_GB2312" w:cs="仿宋_GB2312"/>
          <w:spacing w:val="0"/>
          <w:kern w:val="0"/>
          <w:sz w:val="32"/>
          <w:szCs w:val="32"/>
          <w:lang w:val="en-US" w:eastAsia="zh-CN" w:bidi="ar"/>
        </w:rPr>
        <w:t>党支部</w:t>
      </w:r>
      <w:r>
        <w:rPr>
          <w:rFonts w:hint="default" w:ascii="仿宋_GB2312" w:hAnsi="仿宋_GB2312" w:eastAsia="仿宋_GB2312" w:cs="仿宋_GB2312"/>
          <w:spacing w:val="0"/>
          <w:kern w:val="0"/>
          <w:sz w:val="32"/>
          <w:szCs w:val="32"/>
          <w:lang w:val="en-US" w:eastAsia="zh-CN" w:bidi="ar"/>
        </w:rPr>
        <w:t>开展重点工作。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黑体" w:hAnsi="黑体" w:eastAsia="黑体" w:cs="黑体"/>
          <w:b w:val="0"/>
          <w:i w:val="0"/>
          <w:caps w:val="0"/>
          <w:color w:val="auto"/>
          <w:spacing w:val="0"/>
          <w:kern w:val="0"/>
          <w:sz w:val="32"/>
          <w:szCs w:val="32"/>
          <w:shd w:val="clear" w:fill="FFFFFF"/>
          <w:lang w:val="en-US" w:eastAsia="zh-CN" w:bidi="ar"/>
        </w:rPr>
      </w:pPr>
      <w:r>
        <w:rPr>
          <w:rFonts w:hint="default" w:ascii="黑体" w:hAnsi="黑体" w:eastAsia="黑体" w:cs="黑体"/>
          <w:b w:val="0"/>
          <w:i w:val="0"/>
          <w:caps w:val="0"/>
          <w:color w:val="auto"/>
          <w:spacing w:val="0"/>
          <w:kern w:val="0"/>
          <w:sz w:val="32"/>
          <w:szCs w:val="32"/>
          <w:shd w:val="clear" w:fill="FFFFFF"/>
          <w:lang w:val="en-US" w:eastAsia="zh-CN" w:bidi="ar"/>
        </w:rPr>
        <w:t>三、进一步压实教育管理，提升党员队伍水平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结合巩固深化“不忘初心、牢记使命”主题教育成果，加大党员干部教育培训力度。常态化开展党员理论武装、党性党规党纪教育和专业知识培训、增加能力培养，切实提升综合素质，不断增强引领发展能力和致富带富水平。注重加强对农民党员的教育管理和素质能力培训，加大基层干部能力素质提升培训，不断提升服务群众意识。严格落实党委中心组学习和“三会一课”制度，认真抓好党员星级创评和党员承诺践诺活动，严格执行不合格党员处置工作，切实提升党员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黑体" w:hAnsi="黑体" w:eastAsia="黑体" w:cs="黑体"/>
          <w:b w:val="0"/>
          <w:i w:val="0"/>
          <w:caps w:val="0"/>
          <w:color w:val="auto"/>
          <w:spacing w:val="0"/>
          <w:kern w:val="0"/>
          <w:sz w:val="32"/>
          <w:szCs w:val="32"/>
          <w:shd w:val="clear" w:fill="FFFFFF"/>
          <w:lang w:val="en-US" w:eastAsia="zh-CN" w:bidi="ar"/>
        </w:rPr>
      </w:pPr>
      <w:r>
        <w:rPr>
          <w:rFonts w:hint="default" w:ascii="黑体" w:hAnsi="黑体" w:eastAsia="黑体" w:cs="黑体"/>
          <w:b w:val="0"/>
          <w:i w:val="0"/>
          <w:caps w:val="0"/>
          <w:color w:val="auto"/>
          <w:spacing w:val="0"/>
          <w:kern w:val="0"/>
          <w:sz w:val="32"/>
          <w:szCs w:val="32"/>
          <w:shd w:val="clear" w:fill="FFFFFF"/>
          <w:lang w:val="en-US" w:eastAsia="zh-CN" w:bidi="ar"/>
        </w:rPr>
        <w:t>四、进一步突出统筹谋划，提升村级集体经济发展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乡</w:t>
      </w:r>
      <w:r>
        <w:rPr>
          <w:rFonts w:hint="default" w:ascii="仿宋_GB2312" w:hAnsi="仿宋_GB2312" w:eastAsia="仿宋_GB2312" w:cs="仿宋_GB2312"/>
          <w:spacing w:val="0"/>
          <w:kern w:val="0"/>
          <w:sz w:val="32"/>
          <w:szCs w:val="32"/>
          <w:lang w:val="en-US" w:eastAsia="zh-CN" w:bidi="ar"/>
        </w:rPr>
        <w:t>党委根据全</w:t>
      </w:r>
      <w:r>
        <w:rPr>
          <w:rFonts w:hint="eastAsia" w:ascii="仿宋_GB2312" w:hAnsi="仿宋_GB2312" w:eastAsia="仿宋_GB2312" w:cs="仿宋_GB2312"/>
          <w:spacing w:val="0"/>
          <w:kern w:val="0"/>
          <w:sz w:val="32"/>
          <w:szCs w:val="32"/>
          <w:lang w:val="en-US" w:eastAsia="zh-CN" w:bidi="ar"/>
        </w:rPr>
        <w:t>乡</w:t>
      </w:r>
      <w:r>
        <w:rPr>
          <w:rFonts w:hint="default" w:ascii="仿宋_GB2312" w:hAnsi="仿宋_GB2312" w:eastAsia="仿宋_GB2312" w:cs="仿宋_GB2312"/>
          <w:spacing w:val="0"/>
          <w:kern w:val="0"/>
          <w:sz w:val="32"/>
          <w:szCs w:val="32"/>
          <w:lang w:val="en-US" w:eastAsia="zh-CN" w:bidi="ar"/>
        </w:rPr>
        <w:t>工作实际，制定村级集体经济五年发展规划，把村级集体经济发展与现代农业、脱贫攻坚、</w:t>
      </w:r>
      <w:r>
        <w:rPr>
          <w:rFonts w:hint="eastAsia" w:ascii="仿宋_GB2312" w:hAnsi="仿宋_GB2312" w:eastAsia="仿宋_GB2312" w:cs="仿宋_GB2312"/>
          <w:spacing w:val="0"/>
          <w:kern w:val="0"/>
          <w:sz w:val="32"/>
          <w:szCs w:val="32"/>
          <w:lang w:val="en-US" w:eastAsia="zh-CN" w:bidi="ar"/>
        </w:rPr>
        <w:t>乡</w:t>
      </w:r>
      <w:r>
        <w:rPr>
          <w:rFonts w:hint="default" w:ascii="仿宋_GB2312" w:hAnsi="仿宋_GB2312" w:eastAsia="仿宋_GB2312" w:cs="仿宋_GB2312"/>
          <w:spacing w:val="0"/>
          <w:kern w:val="0"/>
          <w:sz w:val="32"/>
          <w:szCs w:val="32"/>
          <w:lang w:val="en-US" w:eastAsia="zh-CN" w:bidi="ar"/>
        </w:rPr>
        <w:t>村振兴等有机结合起来，特别是立足</w:t>
      </w:r>
      <w:r>
        <w:rPr>
          <w:rFonts w:hint="eastAsia" w:ascii="仿宋_GB2312" w:hAnsi="仿宋_GB2312" w:eastAsia="仿宋_GB2312" w:cs="仿宋_GB2312"/>
          <w:spacing w:val="0"/>
          <w:kern w:val="0"/>
          <w:sz w:val="32"/>
          <w:szCs w:val="32"/>
          <w:lang w:val="en-US" w:eastAsia="zh-CN" w:bidi="ar"/>
        </w:rPr>
        <w:t>乡</w:t>
      </w:r>
      <w:r>
        <w:rPr>
          <w:rFonts w:hint="default" w:ascii="仿宋_GB2312" w:hAnsi="仿宋_GB2312" w:eastAsia="仿宋_GB2312" w:cs="仿宋_GB2312"/>
          <w:spacing w:val="0"/>
          <w:kern w:val="0"/>
          <w:sz w:val="32"/>
          <w:szCs w:val="32"/>
          <w:lang w:val="en-US" w:eastAsia="zh-CN" w:bidi="ar"/>
        </w:rPr>
        <w:t>情做大做强</w:t>
      </w:r>
      <w:r>
        <w:rPr>
          <w:rFonts w:hint="eastAsia" w:ascii="仿宋_GB2312" w:hAnsi="仿宋_GB2312" w:eastAsia="仿宋_GB2312" w:cs="仿宋_GB2312"/>
          <w:spacing w:val="0"/>
          <w:kern w:val="0"/>
          <w:sz w:val="32"/>
          <w:szCs w:val="32"/>
          <w:lang w:val="en-US" w:eastAsia="zh-CN" w:bidi="ar"/>
        </w:rPr>
        <w:t>水稻</w:t>
      </w:r>
      <w:r>
        <w:rPr>
          <w:rFonts w:hint="default" w:ascii="仿宋_GB2312" w:hAnsi="仿宋_GB2312" w:eastAsia="仿宋_GB2312" w:cs="仿宋_GB2312"/>
          <w:spacing w:val="0"/>
          <w:kern w:val="0"/>
          <w:sz w:val="32"/>
          <w:szCs w:val="32"/>
          <w:lang w:val="en-US" w:eastAsia="zh-CN" w:bidi="ar"/>
        </w:rPr>
        <w:t>品牌，结合村情实际，</w:t>
      </w:r>
      <w:r>
        <w:rPr>
          <w:rFonts w:hint="eastAsia" w:ascii="仿宋_GB2312" w:hAnsi="仿宋_GB2312" w:eastAsia="仿宋_GB2312" w:cs="仿宋_GB2312"/>
          <w:spacing w:val="0"/>
          <w:kern w:val="0"/>
          <w:sz w:val="32"/>
          <w:szCs w:val="32"/>
          <w:lang w:val="en-US" w:eastAsia="zh-CN" w:bidi="ar"/>
        </w:rPr>
        <w:t>实现</w:t>
      </w:r>
      <w:r>
        <w:rPr>
          <w:rFonts w:hint="default" w:ascii="仿宋_GB2312" w:hAnsi="仿宋_GB2312" w:eastAsia="仿宋_GB2312" w:cs="仿宋_GB2312"/>
          <w:spacing w:val="0"/>
          <w:kern w:val="0"/>
          <w:sz w:val="32"/>
          <w:szCs w:val="32"/>
          <w:lang w:val="en-US" w:eastAsia="zh-CN" w:bidi="ar"/>
        </w:rPr>
        <w:t>带动效应。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2312" w:hAnsi="方正仿宋_GB2312" w:eastAsia="方正仿宋_GB2312" w:cs="方正仿宋_GB2312"/>
          <w:b w:val="0"/>
          <w:i w:val="0"/>
          <w:caps w:val="0"/>
          <w:color w:val="auto"/>
          <w:spacing w:val="0"/>
          <w:kern w:val="0"/>
          <w:sz w:val="32"/>
          <w:szCs w:val="32"/>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2312" w:hAnsi="方正仿宋_GB2312" w:eastAsia="方正仿宋_GB2312" w:cs="方正仿宋_GB2312"/>
          <w:b w:val="0"/>
          <w:i w:val="0"/>
          <w:caps w:val="0"/>
          <w:color w:val="auto"/>
          <w:spacing w:val="0"/>
          <w:kern w:val="0"/>
          <w:sz w:val="32"/>
          <w:szCs w:val="32"/>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2312" w:hAnsi="方正仿宋_GB2312" w:eastAsia="方正仿宋_GB2312" w:cs="方正仿宋_GB2312"/>
          <w:b w:val="0"/>
          <w:i w:val="0"/>
          <w:caps w:val="0"/>
          <w:color w:val="auto"/>
          <w:spacing w:val="0"/>
          <w:kern w:val="0"/>
          <w:sz w:val="32"/>
          <w:szCs w:val="32"/>
          <w:shd w:val="clear" w:fill="FFFFFF"/>
          <w:lang w:val="en-US" w:eastAsia="zh-CN" w:bidi="ar"/>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C85281-6295-4D91-9890-A73C444C3C0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A2DD1BCC-8F89-4385-915E-882B311FD87C}"/>
  </w:font>
  <w:font w:name="仿宋_GB2312">
    <w:panose1 w:val="02010609030101010101"/>
    <w:charset w:val="86"/>
    <w:family w:val="auto"/>
    <w:pitch w:val="default"/>
    <w:sig w:usb0="00000000" w:usb1="00000000" w:usb2="00000000" w:usb3="00000000" w:csb0="00000000" w:csb1="00000000"/>
    <w:embedRegular r:id="rId3" w:fontKey="{C0500171-C471-4BF7-9399-CAC7038855F7}"/>
  </w:font>
  <w:font w:name="方正楷体_GB2312">
    <w:panose1 w:val="02000000000000000000"/>
    <w:charset w:val="86"/>
    <w:family w:val="auto"/>
    <w:pitch w:val="default"/>
    <w:sig w:usb0="A00002BF" w:usb1="184F6CFA" w:usb2="00000012" w:usb3="00000000" w:csb0="00040001" w:csb1="00000000"/>
    <w:embedRegular r:id="rId4" w:fontKey="{AC245A59-3703-45DA-8EE5-B58A54CF7797}"/>
  </w:font>
  <w:font w:name="方正仿宋_GB2312">
    <w:panose1 w:val="02000000000000000000"/>
    <w:charset w:val="86"/>
    <w:family w:val="auto"/>
    <w:pitch w:val="default"/>
    <w:sig w:usb0="A00002BF" w:usb1="184F6CFA" w:usb2="00000012" w:usb3="00000000" w:csb0="00040001" w:csb1="00000000"/>
    <w:embedRegular r:id="rId5" w:fontKey="{84D9CC38-70BC-426E-83F4-C05156D87C2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100C62"/>
    <w:rsid w:val="1AB82D69"/>
    <w:rsid w:val="48024EDD"/>
    <w:rsid w:val="55595E88"/>
    <w:rsid w:val="6E272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哆拉是场谎言梦。</cp:lastModifiedBy>
  <dcterms:modified xsi:type="dcterms:W3CDTF">2020-12-22T13:56:19Z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