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中国共产党大沁他拉镇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东毛盖图</w:t>
      </w:r>
      <w:r>
        <w:rPr>
          <w:rFonts w:hint="eastAsia" w:ascii="宋体" w:hAnsi="宋体"/>
          <w:b/>
          <w:bCs/>
          <w:sz w:val="36"/>
          <w:szCs w:val="36"/>
        </w:rPr>
        <w:t>嘎查新一届嘎查村党支部委员会第一次全体会议选举办法</w:t>
      </w:r>
    </w:p>
    <w:p>
      <w:pPr>
        <w:pStyle w:val="7"/>
        <w:spacing w:line="500" w:lineRule="atLeast"/>
        <w:jc w:val="center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（2020年1月</w:t>
      </w:r>
      <w:r>
        <w:rPr>
          <w:rFonts w:hint="eastAsia" w:ascii="宋体" w:hAnsi="宋体"/>
          <w:sz w:val="24"/>
          <w:szCs w:val="30"/>
          <w:lang w:val="en-US" w:eastAsia="zh-CN"/>
        </w:rPr>
        <w:t>11</w:t>
      </w:r>
      <w:r>
        <w:rPr>
          <w:rFonts w:hint="eastAsia" w:ascii="宋体" w:hAnsi="宋体"/>
          <w:sz w:val="24"/>
          <w:szCs w:val="30"/>
        </w:rPr>
        <w:t>日</w:t>
      </w:r>
      <w:r>
        <w:rPr>
          <w:rFonts w:hint="eastAsia" w:ascii="宋体" w:hAnsi="宋体"/>
          <w:sz w:val="24"/>
          <w:szCs w:val="30"/>
          <w:lang w:eastAsia="zh-CN"/>
        </w:rPr>
        <w:t>东毛盖图</w:t>
      </w:r>
      <w:r>
        <w:rPr>
          <w:rFonts w:hint="eastAsia" w:ascii="宋体" w:hAnsi="宋体"/>
          <w:sz w:val="24"/>
          <w:szCs w:val="30"/>
        </w:rPr>
        <w:t>嘎查新一届嘎查村党支部委员会</w:t>
      </w:r>
    </w:p>
    <w:p>
      <w:pPr>
        <w:pStyle w:val="7"/>
        <w:spacing w:line="500" w:lineRule="atLeast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0"/>
        </w:rPr>
        <w:t>第一次全体会议通</w:t>
      </w:r>
      <w:r>
        <w:rPr>
          <w:rFonts w:hint="eastAsia" w:ascii="宋体" w:hAnsi="宋体"/>
          <w:sz w:val="24"/>
          <w:szCs w:val="32"/>
        </w:rPr>
        <w:t>过）</w:t>
      </w:r>
    </w:p>
    <w:p>
      <w:pPr>
        <w:pStyle w:val="7"/>
        <w:spacing w:line="500" w:lineRule="atLeast"/>
        <w:jc w:val="center"/>
        <w:rPr>
          <w:rFonts w:ascii="宋体" w:hAnsi="宋体"/>
          <w:sz w:val="24"/>
          <w:szCs w:val="32"/>
        </w:rPr>
      </w:pP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一、根据《中国共产党章程》和《中国共产党基层组织选举工作条例》有关规定，制定本选举办法。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二、经镇党委批准，中国共产党大沁他拉镇</w:t>
      </w:r>
      <w:r>
        <w:rPr>
          <w:rFonts w:hint="eastAsia" w:ascii="仿宋_GB2312" w:eastAsia="仿宋_GB2312"/>
          <w:sz w:val="32"/>
          <w:szCs w:val="32"/>
          <w:lang w:eastAsia="zh-CN"/>
        </w:rPr>
        <w:t>东毛盖图</w:t>
      </w:r>
      <w:r>
        <w:rPr>
          <w:rFonts w:hint="eastAsia" w:ascii="仿宋_GB2312" w:eastAsia="仿宋_GB2312"/>
          <w:sz w:val="32"/>
          <w:szCs w:val="32"/>
        </w:rPr>
        <w:t>嘎查新一届嘎查村党支部委员会第一次全体会议选举产生书记1人。选举工作由镇换届选举工作指导组主持。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三、本次全体会议，选举中国共产党大沁他拉镇</w:t>
      </w:r>
      <w:r>
        <w:rPr>
          <w:rFonts w:hint="eastAsia" w:ascii="仿宋_GB2312" w:eastAsia="仿宋_GB2312"/>
          <w:sz w:val="32"/>
          <w:szCs w:val="32"/>
          <w:lang w:eastAsia="zh-CN"/>
        </w:rPr>
        <w:t>东毛盖图</w:t>
      </w:r>
      <w:r>
        <w:rPr>
          <w:rFonts w:hint="eastAsia" w:ascii="仿宋_GB2312" w:eastAsia="仿宋_GB2312"/>
          <w:sz w:val="32"/>
          <w:szCs w:val="32"/>
        </w:rPr>
        <w:t>嘎查新一届嘎查村党支部委员会</w:t>
      </w:r>
      <w:r>
        <w:rPr>
          <w:rFonts w:hint="eastAsia" w:ascii="仿宋_GB2312" w:eastAsia="仿宋_GB2312"/>
          <w:color w:val="FF0000"/>
          <w:sz w:val="32"/>
          <w:szCs w:val="32"/>
        </w:rPr>
        <w:t>书记</w:t>
      </w:r>
      <w:r>
        <w:rPr>
          <w:rFonts w:hint="eastAsia" w:ascii="仿宋_GB2312" w:eastAsia="仿宋_GB2312"/>
          <w:sz w:val="32"/>
          <w:szCs w:val="32"/>
        </w:rPr>
        <w:t>的选票为红色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</w:p>
    <w:p>
      <w:pPr>
        <w:pStyle w:val="7"/>
        <w:spacing w:line="5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四、选举采用无记名投票方式。中国共产党大沁他拉镇</w:t>
      </w:r>
      <w:r>
        <w:rPr>
          <w:rFonts w:hint="eastAsia" w:ascii="仿宋_GB2312" w:eastAsia="仿宋_GB2312"/>
          <w:sz w:val="32"/>
          <w:szCs w:val="32"/>
          <w:lang w:eastAsia="zh-CN"/>
        </w:rPr>
        <w:t>东毛盖图</w:t>
      </w:r>
      <w:r>
        <w:rPr>
          <w:rFonts w:hint="eastAsia" w:ascii="仿宋_GB2312" w:eastAsia="仿宋_GB2312"/>
          <w:sz w:val="32"/>
          <w:szCs w:val="32"/>
        </w:rPr>
        <w:t>嘎查新一届嘎查村党支部委员会</w:t>
      </w:r>
      <w:r>
        <w:rPr>
          <w:rFonts w:hint="eastAsia" w:ascii="仿宋_GB2312" w:eastAsia="仿宋_GB2312"/>
          <w:color w:val="FF0000"/>
          <w:sz w:val="32"/>
          <w:szCs w:val="32"/>
        </w:rPr>
        <w:t>书记</w:t>
      </w:r>
      <w:r>
        <w:rPr>
          <w:rFonts w:hint="eastAsia" w:ascii="仿宋_GB2312" w:eastAsia="仿宋_GB2312"/>
          <w:sz w:val="32"/>
          <w:szCs w:val="32"/>
        </w:rPr>
        <w:t>采用等额选举的办法产生，从当选的委员中等额选举党支部</w:t>
      </w:r>
      <w:r>
        <w:rPr>
          <w:rFonts w:hint="eastAsia" w:ascii="仿宋_GB2312" w:eastAsia="仿宋_GB2312"/>
          <w:color w:val="FF0000"/>
          <w:sz w:val="32"/>
          <w:szCs w:val="32"/>
        </w:rPr>
        <w:t>书记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tabs>
          <w:tab w:val="left" w:pos="1260"/>
          <w:tab w:val="left" w:pos="1440"/>
        </w:tabs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五、选举时，实到会的委员人数达到或超过应到会委员人数的五分之四，方可进行选举。因特殊情况不能出席会议的委员，不能委托他人代为投票，填写选票要用钢笔或圆珠笔，字迹要清楚。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选举收回的选票等于或少于发出的选票，选举有效；收回的选票多于发出的选票，选举无效，应重新进行选举。候选人得到的赞成票超过应到会委员的半数始得当选。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六、每张选票所填写人数，等于或少于所选名额有效，超过的无效。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七、大会设一个投票箱。</w:t>
      </w:r>
    </w:p>
    <w:p>
      <w:pPr>
        <w:pStyle w:val="7"/>
        <w:spacing w:line="5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八、选举设监票人1名，在到会的委员中推选产生。监票人对选举工作的全过程进行监督。计票工作人员由会议主持人指定，在监票人监督下进行工作。</w:t>
      </w:r>
    </w:p>
    <w:p>
      <w:pPr>
        <w:pStyle w:val="4"/>
        <w:tabs>
          <w:tab w:val="left" w:pos="1260"/>
          <w:tab w:val="left" w:pos="1440"/>
        </w:tabs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九、投票结束后，选举未成功的，不再另行选举，由镇党委研究确定书记产生方式。</w:t>
      </w:r>
    </w:p>
    <w:p>
      <w:pPr>
        <w:pStyle w:val="4"/>
        <w:tabs>
          <w:tab w:val="left" w:pos="1260"/>
          <w:tab w:val="left" w:pos="1440"/>
        </w:tabs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十、得票结果由会议主持人宣布，当选结果由镇党委批复后公布。</w:t>
      </w:r>
    </w:p>
    <w:p>
      <w:pPr>
        <w:pStyle w:val="7"/>
        <w:spacing w:line="5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十一、本选举办法经</w:t>
      </w:r>
      <w:r>
        <w:rPr>
          <w:rFonts w:hint="eastAsia" w:ascii="仿宋_GB2312" w:eastAsia="仿宋_GB2312"/>
          <w:sz w:val="32"/>
          <w:szCs w:val="32"/>
          <w:lang w:eastAsia="zh-CN"/>
        </w:rPr>
        <w:t>东毛盖图</w:t>
      </w:r>
      <w:r>
        <w:rPr>
          <w:rFonts w:hint="eastAsia" w:ascii="仿宋_GB2312" w:eastAsia="仿宋_GB2312"/>
          <w:sz w:val="32"/>
          <w:szCs w:val="32"/>
        </w:rPr>
        <w:t>嘎查新一届嘎查村党支部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委员会第一次全体会议通过后生效。</w:t>
      </w:r>
    </w:p>
    <w:p>
      <w:pPr>
        <w:pStyle w:val="7"/>
        <w:spacing w:line="5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Style w:val="7"/>
        <w:spacing w:line="5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参会委员签字：</w:t>
      </w:r>
    </w:p>
    <w:p>
      <w:pPr>
        <w:pStyle w:val="7"/>
        <w:spacing w:line="500" w:lineRule="atLeast"/>
        <w:jc w:val="left"/>
        <w:rPr>
          <w:rFonts w:ascii="仿宋_GB2312" w:eastAsia="仿宋_GB2312"/>
          <w:sz w:val="32"/>
          <w:szCs w:val="32"/>
        </w:rPr>
      </w:pPr>
    </w:p>
    <w:p>
      <w:pPr>
        <w:pStyle w:val="7"/>
        <w:spacing w:line="500" w:lineRule="atLeas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8AF"/>
    <w:rsid w:val="00023F96"/>
    <w:rsid w:val="000E5FB3"/>
    <w:rsid w:val="00240C09"/>
    <w:rsid w:val="003555DA"/>
    <w:rsid w:val="0043592F"/>
    <w:rsid w:val="00675BBB"/>
    <w:rsid w:val="009748C0"/>
    <w:rsid w:val="0C4C058A"/>
    <w:rsid w:val="0D6C5AFC"/>
    <w:rsid w:val="114A78AF"/>
    <w:rsid w:val="309402A6"/>
    <w:rsid w:val="31CB5C67"/>
    <w:rsid w:val="360427B2"/>
    <w:rsid w:val="3DEA739B"/>
    <w:rsid w:val="49636B04"/>
    <w:rsid w:val="4D6E4121"/>
    <w:rsid w:val="4D876F05"/>
    <w:rsid w:val="50A44875"/>
    <w:rsid w:val="544E16AD"/>
    <w:rsid w:val="5ACA0ABE"/>
    <w:rsid w:val="61A6541F"/>
    <w:rsid w:val="70D0636F"/>
    <w:rsid w:val="7F311947"/>
    <w:rsid w:val="7F8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3"/>
    <w:uiPriority w:val="0"/>
    <w:rPr>
      <w:rFonts w:eastAsia="宋体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11</TotalTime>
  <ScaleCrop>false</ScaleCrop>
  <LinksUpToDate>false</LinksUpToDate>
  <CharactersWithSpaces>800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2018-06-19T02:48:00Z</dcterms:created>
  <dc:creator>lenovo</dc:creator>
  <cp:lastModifiedBy>『东毛』陈勇军</cp:lastModifiedBy>
  <dcterms:modified xsi:type="dcterms:W3CDTF">2021-01-11T02:08:39Z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