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sz w:val="32"/>
          <w:szCs w:val="32"/>
        </w:rPr>
      </w:pPr>
      <w:r>
        <w:rPr>
          <w:rFonts w:hint="eastAsia" w:ascii="黑体" w:hAnsi="黑体" w:eastAsia="黑体" w:cs="黑体"/>
          <w:b w:val="0"/>
          <w:bCs w:val="0"/>
          <w:color w:val="000000"/>
          <w:sz w:val="44"/>
          <w:szCs w:val="44"/>
          <w:shd w:val="clear" w:color="auto" w:fill="FFFFFF"/>
          <w:lang w:val="en-US" w:eastAsia="zh-CN"/>
        </w:rPr>
        <w:t>奈曼旗占布拉道尔吉蒙中药材研究发展管理中心</w:t>
      </w:r>
      <w:r>
        <w:rPr>
          <w:rFonts w:hint="eastAsia" w:ascii="黑体" w:hAnsi="黑体" w:eastAsia="黑体" w:cs="黑体"/>
          <w:sz w:val="44"/>
          <w:szCs w:val="44"/>
          <w:lang w:val="en-US" w:eastAsia="zh-CN"/>
        </w:rPr>
        <w:t>2021年度</w:t>
      </w:r>
      <w:r>
        <w:rPr>
          <w:rFonts w:hint="eastAsia" w:ascii="黑体" w:hAnsi="黑体" w:eastAsia="黑体" w:cs="黑体"/>
          <w:sz w:val="44"/>
          <w:szCs w:val="44"/>
        </w:rPr>
        <w:t>党风廉政建设工作</w:t>
      </w:r>
      <w:r>
        <w:rPr>
          <w:rFonts w:hint="eastAsia" w:ascii="黑体" w:hAnsi="黑体" w:eastAsia="黑体" w:cs="黑体"/>
          <w:sz w:val="44"/>
          <w:szCs w:val="44"/>
          <w:lang w:val="en-US" w:eastAsia="zh-CN"/>
        </w:rPr>
        <w:t>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为认真贯彻</w:t>
      </w:r>
      <w:r>
        <w:rPr>
          <w:rFonts w:hint="eastAsia" w:ascii="仿宋" w:hAnsi="仿宋" w:eastAsia="仿宋" w:cs="仿宋"/>
          <w:sz w:val="32"/>
          <w:szCs w:val="32"/>
          <w:lang w:val="en-US" w:eastAsia="zh-CN"/>
        </w:rPr>
        <w:t>落实</w:t>
      </w:r>
      <w:r>
        <w:rPr>
          <w:rFonts w:hint="eastAsia" w:ascii="仿宋" w:hAnsi="仿宋" w:eastAsia="仿宋" w:cs="仿宋"/>
          <w:sz w:val="32"/>
          <w:szCs w:val="32"/>
        </w:rPr>
        <w:t>中央、</w:t>
      </w:r>
      <w:r>
        <w:rPr>
          <w:rFonts w:hint="eastAsia" w:ascii="仿宋" w:hAnsi="仿宋" w:eastAsia="仿宋" w:cs="仿宋"/>
          <w:sz w:val="32"/>
          <w:szCs w:val="32"/>
          <w:lang w:val="en-US" w:eastAsia="zh-CN"/>
        </w:rPr>
        <w:t>自治区</w:t>
      </w:r>
      <w:r>
        <w:rPr>
          <w:rFonts w:hint="eastAsia" w:ascii="仿宋" w:hAnsi="仿宋" w:eastAsia="仿宋" w:cs="仿宋"/>
          <w:sz w:val="32"/>
          <w:szCs w:val="32"/>
        </w:rPr>
        <w:t>、</w:t>
      </w:r>
      <w:r>
        <w:rPr>
          <w:rFonts w:hint="eastAsia" w:ascii="仿宋" w:hAnsi="仿宋" w:eastAsia="仿宋" w:cs="仿宋"/>
          <w:sz w:val="32"/>
          <w:szCs w:val="32"/>
          <w:lang w:val="en-US" w:eastAsia="zh-CN"/>
        </w:rPr>
        <w:t>通辽</w:t>
      </w:r>
      <w:r>
        <w:rPr>
          <w:rFonts w:hint="eastAsia" w:ascii="仿宋" w:hAnsi="仿宋" w:eastAsia="仿宋" w:cs="仿宋"/>
          <w:sz w:val="32"/>
          <w:szCs w:val="32"/>
        </w:rPr>
        <w:t>市和旗</w:t>
      </w:r>
      <w:r>
        <w:rPr>
          <w:rFonts w:hint="eastAsia" w:ascii="仿宋" w:hAnsi="仿宋" w:eastAsia="仿宋" w:cs="仿宋"/>
          <w:sz w:val="32"/>
          <w:szCs w:val="32"/>
          <w:lang w:val="en-US" w:eastAsia="zh-CN"/>
        </w:rPr>
        <w:t>委</w:t>
      </w:r>
      <w:r>
        <w:rPr>
          <w:rFonts w:hint="eastAsia" w:ascii="仿宋" w:hAnsi="仿宋" w:eastAsia="仿宋" w:cs="仿宋"/>
          <w:sz w:val="32"/>
          <w:szCs w:val="32"/>
        </w:rPr>
        <w:t>党风廉政建设的有关会议精神，进一步加强我中心党风廉政建设工作，切实建立一支“思想过硬、作风优良、业务精湛、服务一流”的队伍，特制</w:t>
      </w:r>
      <w:r>
        <w:rPr>
          <w:rFonts w:hint="eastAsia" w:ascii="仿宋" w:hAnsi="仿宋" w:eastAsia="仿宋" w:cs="仿宋"/>
          <w:sz w:val="32"/>
          <w:szCs w:val="32"/>
          <w:lang w:val="en-US" w:eastAsia="zh-CN"/>
        </w:rPr>
        <w:t>定</w:t>
      </w:r>
      <w:r>
        <w:rPr>
          <w:rFonts w:hint="eastAsia" w:ascii="仿宋" w:hAnsi="仿宋" w:eastAsia="仿宋" w:cs="仿宋"/>
          <w:sz w:val="32"/>
          <w:szCs w:val="32"/>
        </w:rPr>
        <w:t>我中心20</w:t>
      </w:r>
      <w:r>
        <w:rPr>
          <w:rFonts w:hint="eastAsia" w:ascii="仿宋" w:hAnsi="仿宋" w:eastAsia="仿宋" w:cs="仿宋"/>
          <w:sz w:val="32"/>
          <w:szCs w:val="32"/>
          <w:lang w:val="en-US" w:eastAsia="zh-CN"/>
        </w:rPr>
        <w:t>21</w:t>
      </w:r>
      <w:r>
        <w:rPr>
          <w:rFonts w:hint="eastAsia" w:ascii="仿宋" w:hAnsi="仿宋" w:eastAsia="仿宋" w:cs="仿宋"/>
          <w:sz w:val="32"/>
          <w:szCs w:val="32"/>
        </w:rPr>
        <w:t>年度党风廉政建设工作计划</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指导思想  　　</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全面贯彻落实习近平新时代中国特色社会主义思想和党的十九大精神，</w:t>
      </w:r>
      <w:r>
        <w:rPr>
          <w:rFonts w:hint="eastAsia" w:ascii="仿宋" w:hAnsi="仿宋" w:eastAsia="仿宋" w:cs="仿宋"/>
          <w:sz w:val="32"/>
          <w:szCs w:val="32"/>
        </w:rPr>
        <w:t>坚持“标本兼治、综合治理、惩防并举、注重预防”的方针，不断加强反腐倡廉建设和党员干部作风建设，建立科学、规范、高效的常态化监督检查工作机制，为实现工作目标提供坚强的政治和纪律保证。  　　</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主要工作  　　</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lang w:eastAsia="zh-CN"/>
        </w:rPr>
        <w:t>）</w:t>
      </w:r>
      <w:r>
        <w:rPr>
          <w:rFonts w:hint="eastAsia" w:ascii="仿宋" w:hAnsi="仿宋" w:eastAsia="仿宋" w:cs="仿宋"/>
          <w:b/>
          <w:bCs/>
          <w:sz w:val="32"/>
          <w:szCs w:val="32"/>
        </w:rPr>
        <w:t>强化责任制落实，完善惩防体系建设  　　</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认真落实党风廉政建设责任制，坚持一把手负总责，班子成员各负其责的原则，强化领导干部一岗双责意识，各股室负责人对本</w:t>
      </w:r>
      <w:r>
        <w:rPr>
          <w:rFonts w:hint="eastAsia" w:ascii="仿宋" w:hAnsi="仿宋" w:eastAsia="仿宋" w:cs="仿宋"/>
          <w:sz w:val="32"/>
          <w:szCs w:val="32"/>
          <w:lang w:val="en-US" w:eastAsia="zh-CN"/>
        </w:rPr>
        <w:t>股室</w:t>
      </w:r>
      <w:r>
        <w:rPr>
          <w:rFonts w:hint="eastAsia" w:ascii="仿宋" w:hAnsi="仿宋" w:eastAsia="仿宋" w:cs="仿宋"/>
          <w:sz w:val="32"/>
          <w:szCs w:val="32"/>
        </w:rPr>
        <w:t>的党风廉政建设工作负责，签订20</w:t>
      </w:r>
      <w:r>
        <w:rPr>
          <w:rFonts w:hint="eastAsia" w:ascii="仿宋" w:hAnsi="仿宋" w:eastAsia="仿宋" w:cs="仿宋"/>
          <w:sz w:val="32"/>
          <w:szCs w:val="32"/>
          <w:lang w:val="en-US" w:eastAsia="zh-CN"/>
        </w:rPr>
        <w:t>21</w:t>
      </w:r>
      <w:r>
        <w:rPr>
          <w:rFonts w:hint="eastAsia" w:ascii="仿宋" w:hAnsi="仿宋" w:eastAsia="仿宋" w:cs="仿宋"/>
          <w:sz w:val="32"/>
          <w:szCs w:val="32"/>
        </w:rPr>
        <w:t>年度党风廉政建设责任书，全面履行责任书中规定的各项职责，形成全中心上下共同参与党风廉政建设工作的良好格局。开展党风廉政建设责任制检查考核工作，掌握党风廉政建设任务目标落实情况，督促落实，研究解决苗头性、倾向性问题。  　　</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lang w:eastAsia="zh-CN"/>
        </w:rPr>
        <w:t>）</w:t>
      </w:r>
      <w:r>
        <w:rPr>
          <w:rFonts w:hint="eastAsia" w:ascii="仿宋" w:hAnsi="仿宋" w:eastAsia="仿宋" w:cs="仿宋"/>
          <w:b/>
          <w:bCs/>
          <w:sz w:val="32"/>
          <w:szCs w:val="32"/>
        </w:rPr>
        <w:t>加强反腐倡廉教育，筑牢拒腐防变防线  　　</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加强党性党风党纪教育。深入开展“立党为公、执政为民”</w:t>
      </w:r>
      <w:r>
        <w:rPr>
          <w:rFonts w:hint="eastAsia" w:ascii="仿宋" w:hAnsi="仿宋" w:eastAsia="仿宋" w:cs="仿宋"/>
          <w:sz w:val="32"/>
          <w:szCs w:val="32"/>
          <w:lang w:val="en-US" w:eastAsia="zh-CN"/>
        </w:rPr>
        <w:t>的</w:t>
      </w:r>
      <w:r>
        <w:rPr>
          <w:rFonts w:hint="eastAsia" w:ascii="仿宋" w:hAnsi="仿宋" w:eastAsia="仿宋" w:cs="仿宋"/>
          <w:sz w:val="32"/>
          <w:szCs w:val="32"/>
        </w:rPr>
        <w:t>岗位廉政教育、警示教育，树立“勤政廉政好干部”和“优秀共产党员”勤廉典型，通过召开</w:t>
      </w:r>
      <w:r>
        <w:rPr>
          <w:rFonts w:hint="eastAsia" w:ascii="仿宋" w:hAnsi="仿宋" w:eastAsia="仿宋" w:cs="仿宋"/>
          <w:sz w:val="32"/>
          <w:szCs w:val="32"/>
          <w:lang w:val="en-US" w:eastAsia="zh-CN"/>
        </w:rPr>
        <w:t>专题会、</w:t>
      </w:r>
      <w:r>
        <w:rPr>
          <w:rFonts w:hint="eastAsia" w:ascii="仿宋" w:hAnsi="仿宋" w:eastAsia="仿宋" w:cs="仿宋"/>
          <w:sz w:val="32"/>
          <w:szCs w:val="32"/>
        </w:rPr>
        <w:t>报告会、</w:t>
      </w:r>
      <w:r>
        <w:rPr>
          <w:rFonts w:hint="eastAsia" w:ascii="仿宋" w:hAnsi="仿宋" w:eastAsia="仿宋" w:cs="仿宋"/>
          <w:sz w:val="32"/>
          <w:szCs w:val="32"/>
          <w:lang w:val="en-US" w:eastAsia="zh-CN"/>
        </w:rPr>
        <w:t>警示教育会、</w:t>
      </w:r>
      <w:r>
        <w:rPr>
          <w:rFonts w:hint="eastAsia" w:ascii="仿宋" w:hAnsi="仿宋" w:eastAsia="仿宋" w:cs="仿宋"/>
          <w:sz w:val="32"/>
          <w:szCs w:val="32"/>
        </w:rPr>
        <w:t>观看廉政电影等形式把廉政文化宣传与建设工作融入到</w:t>
      </w:r>
      <w:r>
        <w:rPr>
          <w:rFonts w:hint="eastAsia" w:ascii="仿宋" w:hAnsi="仿宋" w:eastAsia="仿宋" w:cs="仿宋"/>
          <w:sz w:val="32"/>
          <w:szCs w:val="32"/>
          <w:lang w:val="en-US" w:eastAsia="zh-CN"/>
        </w:rPr>
        <w:t>中心</w:t>
      </w:r>
      <w:r>
        <w:rPr>
          <w:rFonts w:hint="eastAsia" w:ascii="仿宋" w:hAnsi="仿宋" w:eastAsia="仿宋" w:cs="仿宋"/>
          <w:sz w:val="32"/>
          <w:szCs w:val="32"/>
        </w:rPr>
        <w:t>的工作中，加强党员干部廉政意识，提高党性修养和道德品质。  　　</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落实廉洁自律各项规定。认真组织学习宣传</w:t>
      </w:r>
      <w:r>
        <w:rPr>
          <w:rFonts w:hint="eastAsia" w:ascii="仿宋" w:hAnsi="仿宋" w:eastAsia="仿宋" w:cs="仿宋"/>
          <w:sz w:val="32"/>
          <w:szCs w:val="32"/>
          <w:lang w:eastAsia="zh-CN"/>
        </w:rPr>
        <w:t>《</w:t>
      </w:r>
      <w:r>
        <w:rPr>
          <w:rFonts w:hint="eastAsia" w:ascii="仿宋" w:hAnsi="仿宋" w:eastAsia="仿宋" w:cs="仿宋"/>
          <w:sz w:val="32"/>
          <w:szCs w:val="32"/>
        </w:rPr>
        <w:t>党章</w:t>
      </w:r>
      <w:r>
        <w:rPr>
          <w:rFonts w:hint="eastAsia" w:ascii="仿宋" w:hAnsi="仿宋" w:eastAsia="仿宋" w:cs="仿宋"/>
          <w:sz w:val="32"/>
          <w:szCs w:val="32"/>
          <w:lang w:eastAsia="zh-CN"/>
        </w:rPr>
        <w:t>》</w:t>
      </w:r>
      <w:r>
        <w:rPr>
          <w:rFonts w:hint="eastAsia" w:ascii="仿宋" w:hAnsi="仿宋" w:eastAsia="仿宋" w:cs="仿宋"/>
          <w:sz w:val="32"/>
          <w:szCs w:val="32"/>
        </w:rPr>
        <w:t>和《中国共产党党员领导干部廉洁从政若干准则》，督促党员干部特别是党员领导干部严格执行</w:t>
      </w:r>
      <w:r>
        <w:rPr>
          <w:rFonts w:hint="eastAsia" w:ascii="仿宋" w:hAnsi="仿宋" w:eastAsia="仿宋" w:cs="仿宋"/>
          <w:sz w:val="32"/>
          <w:szCs w:val="32"/>
          <w:lang w:val="en-US" w:eastAsia="zh-CN"/>
        </w:rPr>
        <w:t>中央</w:t>
      </w:r>
      <w:r>
        <w:rPr>
          <w:rFonts w:hint="eastAsia" w:ascii="仿宋" w:hAnsi="仿宋" w:eastAsia="仿宋" w:cs="仿宋"/>
          <w:sz w:val="32"/>
          <w:szCs w:val="32"/>
        </w:rPr>
        <w:t>“八项</w:t>
      </w:r>
      <w:r>
        <w:rPr>
          <w:rFonts w:hint="eastAsia" w:ascii="仿宋" w:hAnsi="仿宋" w:eastAsia="仿宋" w:cs="仿宋"/>
          <w:sz w:val="32"/>
          <w:szCs w:val="32"/>
          <w:lang w:val="en-US" w:eastAsia="zh-CN"/>
        </w:rPr>
        <w:t>规定</w:t>
      </w:r>
      <w:r>
        <w:rPr>
          <w:rFonts w:hint="eastAsia" w:ascii="仿宋" w:hAnsi="仿宋" w:eastAsia="仿宋" w:cs="仿宋"/>
          <w:sz w:val="32"/>
          <w:szCs w:val="32"/>
        </w:rPr>
        <w:t>”和领导干部廉洁自律各项规定。严格执行民主生活会制度、领导干部述职述廉制度、“三重一大”制度、重要事项公开制度、个人重大事项报告制度、干部廉政谈话和诫勉谈话制度、廉政档案制度等，切实防止以权谋私，推进权力在阳光下运行。加强对党内监督制度执行情况的检查，切实增强领导干部拒腐防变和抵御风险的能力。  　　</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lang w:eastAsia="zh-CN"/>
        </w:rPr>
        <w:t>）</w:t>
      </w:r>
      <w:r>
        <w:rPr>
          <w:rFonts w:hint="eastAsia" w:ascii="仿宋" w:hAnsi="仿宋" w:eastAsia="仿宋" w:cs="仿宋"/>
          <w:b/>
          <w:bCs/>
          <w:sz w:val="32"/>
          <w:szCs w:val="32"/>
        </w:rPr>
        <w:t>加大制度执行力度，监督权力正确行使  　　</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组织</w:t>
      </w:r>
      <w:r>
        <w:rPr>
          <w:rFonts w:hint="eastAsia" w:ascii="仿宋" w:hAnsi="仿宋" w:eastAsia="仿宋" w:cs="仿宋"/>
          <w:sz w:val="32"/>
          <w:szCs w:val="32"/>
          <w:lang w:val="en-US" w:eastAsia="zh-CN"/>
        </w:rPr>
        <w:t>落实</w:t>
      </w:r>
      <w:r>
        <w:rPr>
          <w:rFonts w:hint="eastAsia" w:ascii="仿宋" w:hAnsi="仿宋" w:eastAsia="仿宋" w:cs="仿宋"/>
          <w:sz w:val="32"/>
          <w:szCs w:val="32"/>
        </w:rPr>
        <w:t xml:space="preserve">党风廉政建设责任制实施办法。重点做好责任分解、责任考核和责任追究等工作，不断改进责任制考核方式，解决工作中存在的薄弱环节，严格责任追究。  　　          </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开展制度执行专项检查。坚持把落实好中心党组重大决策和各项部署作为检查工作重点。狠抓制度落实，提高制度执行力，促进全中心工作开展。  　　</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深化廉政风险防控机制建设。</w:t>
      </w:r>
      <w:r>
        <w:rPr>
          <w:rFonts w:hint="eastAsia" w:ascii="仿宋" w:hAnsi="仿宋" w:eastAsia="仿宋" w:cs="仿宋"/>
          <w:i w:val="0"/>
          <w:iCs w:val="0"/>
          <w:sz w:val="32"/>
          <w:szCs w:val="32"/>
        </w:rPr>
        <w:t>抓好党风廉政防控</w:t>
      </w:r>
      <w:r>
        <w:rPr>
          <w:rFonts w:hint="eastAsia" w:ascii="仿宋" w:hAnsi="仿宋" w:eastAsia="仿宋" w:cs="仿宋"/>
          <w:i w:val="0"/>
          <w:iCs w:val="0"/>
          <w:sz w:val="32"/>
          <w:szCs w:val="32"/>
          <w:lang w:val="en-US" w:eastAsia="zh-CN"/>
        </w:rPr>
        <w:t>体系</w:t>
      </w:r>
      <w:r>
        <w:rPr>
          <w:rFonts w:hint="eastAsia" w:ascii="仿宋" w:hAnsi="仿宋" w:eastAsia="仿宋" w:cs="仿宋"/>
          <w:sz w:val="32"/>
          <w:szCs w:val="32"/>
        </w:rPr>
        <w:t>的建设和运行，把廉政风险防控建设作为落实党风廉政建设责任制、加强惩治和预防腐败体系建设的一项重要任务落到实处。  　　</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发挥社会监督员作用。完善社会监督员监督制度，加强对监督员的管理，促使监督的触角延伸到</w:t>
      </w:r>
      <w:r>
        <w:rPr>
          <w:rFonts w:hint="eastAsia" w:ascii="仿宋" w:hAnsi="仿宋" w:eastAsia="仿宋" w:cs="仿宋"/>
          <w:sz w:val="32"/>
          <w:szCs w:val="32"/>
          <w:lang w:val="en-US" w:eastAsia="zh-CN"/>
        </w:rPr>
        <w:t>中心工作</w:t>
      </w:r>
      <w:r>
        <w:rPr>
          <w:rFonts w:hint="eastAsia" w:ascii="仿宋" w:hAnsi="仿宋" w:eastAsia="仿宋" w:cs="仿宋"/>
          <w:sz w:val="32"/>
          <w:szCs w:val="32"/>
        </w:rPr>
        <w:t>的重点部位，严防</w:t>
      </w:r>
      <w:r>
        <w:rPr>
          <w:rFonts w:hint="eastAsia" w:ascii="仿宋" w:hAnsi="仿宋" w:eastAsia="仿宋" w:cs="仿宋"/>
          <w:sz w:val="32"/>
          <w:szCs w:val="32"/>
          <w:lang w:val="en-US" w:eastAsia="zh-CN"/>
        </w:rPr>
        <w:t>贪腐</w:t>
      </w:r>
      <w:r>
        <w:rPr>
          <w:rFonts w:hint="eastAsia" w:ascii="仿宋" w:hAnsi="仿宋" w:eastAsia="仿宋" w:cs="仿宋"/>
          <w:sz w:val="32"/>
          <w:szCs w:val="32"/>
        </w:rPr>
        <w:t>行为发生，推进民主管理和民主监督。  　　　　</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lang w:eastAsia="zh-CN"/>
        </w:rPr>
        <w:t>）</w:t>
      </w:r>
      <w:r>
        <w:rPr>
          <w:rFonts w:hint="eastAsia" w:ascii="仿宋" w:hAnsi="仿宋" w:eastAsia="仿宋" w:cs="仿宋"/>
          <w:b/>
          <w:bCs/>
          <w:sz w:val="32"/>
          <w:szCs w:val="32"/>
        </w:rPr>
        <w:t>狠抓作风建设工作，保持队伍风清气正  　　</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完善考核机制。坚持</w:t>
      </w:r>
      <w:r>
        <w:rPr>
          <w:rFonts w:hint="eastAsia" w:ascii="仿宋" w:hAnsi="仿宋" w:eastAsia="仿宋" w:cs="仿宋"/>
          <w:sz w:val="32"/>
          <w:szCs w:val="32"/>
          <w:lang w:val="en-US" w:eastAsia="zh-CN"/>
        </w:rPr>
        <w:t>中心股室</w:t>
      </w:r>
      <w:r>
        <w:rPr>
          <w:rFonts w:hint="eastAsia" w:ascii="仿宋" w:hAnsi="仿宋" w:eastAsia="仿宋" w:cs="仿宋"/>
          <w:sz w:val="32"/>
          <w:szCs w:val="32"/>
        </w:rPr>
        <w:t>工作考核制度，平时考核、日常督查与年终考核相结合，加强对各</w:t>
      </w:r>
      <w:r>
        <w:rPr>
          <w:rFonts w:hint="eastAsia" w:ascii="仿宋" w:hAnsi="仿宋" w:eastAsia="仿宋" w:cs="仿宋"/>
          <w:sz w:val="32"/>
          <w:szCs w:val="32"/>
          <w:lang w:val="en-US" w:eastAsia="zh-CN"/>
        </w:rPr>
        <w:t>股</w:t>
      </w:r>
      <w:r>
        <w:rPr>
          <w:rFonts w:hint="eastAsia" w:ascii="仿宋" w:hAnsi="仿宋" w:eastAsia="仿宋" w:cs="仿宋"/>
          <w:sz w:val="32"/>
          <w:szCs w:val="32"/>
        </w:rPr>
        <w:t>室的监督检查。根据考核结果，从严处理未完成目标任务、工作失渎职行为。  　　</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强化作风督查。以政令畅通、日常出勤、请假程序、</w:t>
      </w:r>
      <w:r>
        <w:rPr>
          <w:rFonts w:hint="eastAsia" w:ascii="仿宋" w:hAnsi="仿宋" w:eastAsia="仿宋" w:cs="仿宋"/>
          <w:sz w:val="32"/>
          <w:szCs w:val="32"/>
          <w:lang w:val="en-US" w:eastAsia="zh-CN"/>
        </w:rPr>
        <w:t>公车</w:t>
      </w:r>
      <w:r>
        <w:rPr>
          <w:rFonts w:hint="eastAsia" w:ascii="仿宋" w:hAnsi="仿宋" w:eastAsia="仿宋" w:cs="仿宋"/>
          <w:sz w:val="32"/>
          <w:szCs w:val="32"/>
        </w:rPr>
        <w:t>使用、着装风貌为重点，着力解决单位中存在的工作效率不高、服务不优、纪律松弛等问题，着力解决广大党员和干部职工在思想作风、学习作风、工作作风等方面存在的问题，进一步加强</w:t>
      </w:r>
      <w:r>
        <w:rPr>
          <w:rFonts w:hint="eastAsia" w:ascii="仿宋" w:hAnsi="仿宋" w:eastAsia="仿宋" w:cs="仿宋"/>
          <w:sz w:val="32"/>
          <w:szCs w:val="32"/>
          <w:lang w:val="en-US" w:eastAsia="zh-CN"/>
        </w:rPr>
        <w:t>中心</w:t>
      </w:r>
      <w:r>
        <w:rPr>
          <w:rFonts w:hint="eastAsia" w:ascii="仿宋" w:hAnsi="仿宋" w:eastAsia="仿宋" w:cs="仿宋"/>
          <w:sz w:val="32"/>
          <w:szCs w:val="32"/>
        </w:rPr>
        <w:t>干部作风制度建设，努力营造务实求真、廉洁高效的工作氛围，推动</w:t>
      </w:r>
      <w:r>
        <w:rPr>
          <w:rFonts w:hint="eastAsia" w:ascii="仿宋" w:hAnsi="仿宋" w:eastAsia="仿宋" w:cs="仿宋"/>
          <w:sz w:val="32"/>
          <w:szCs w:val="32"/>
          <w:lang w:val="en-US" w:eastAsia="zh-CN"/>
        </w:rPr>
        <w:t>中心</w:t>
      </w:r>
      <w:r>
        <w:rPr>
          <w:rFonts w:hint="eastAsia" w:ascii="仿宋" w:hAnsi="仿宋" w:eastAsia="仿宋" w:cs="仿宋"/>
          <w:sz w:val="32"/>
          <w:szCs w:val="32"/>
        </w:rPr>
        <w:t>队伍形象提升。  　　</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组织民主评议。</w:t>
      </w:r>
      <w:r>
        <w:rPr>
          <w:rFonts w:hint="eastAsia" w:ascii="仿宋" w:hAnsi="仿宋" w:eastAsia="仿宋" w:cs="仿宋"/>
          <w:sz w:val="32"/>
          <w:szCs w:val="32"/>
          <w:lang w:val="en-US" w:eastAsia="zh-CN"/>
        </w:rPr>
        <w:t>结合年末民主生活会，开展民主评议。</w:t>
      </w:r>
      <w:r>
        <w:rPr>
          <w:rFonts w:hint="eastAsia" w:ascii="仿宋" w:hAnsi="仿宋" w:eastAsia="仿宋" w:cs="仿宋"/>
          <w:sz w:val="32"/>
          <w:szCs w:val="32"/>
        </w:rPr>
        <w:t>将作风建设置于公众视野中，认真倾听群众呼声，把评议的着力点放在意见建议的收集上，有针对性地制定整改措施，使民主评议成为促进</w:t>
      </w:r>
      <w:r>
        <w:rPr>
          <w:rFonts w:hint="eastAsia" w:ascii="仿宋" w:hAnsi="仿宋" w:eastAsia="仿宋" w:cs="仿宋"/>
          <w:sz w:val="32"/>
          <w:szCs w:val="32"/>
          <w:lang w:val="en-US" w:eastAsia="zh-CN"/>
        </w:rPr>
        <w:t>党员领导</w:t>
      </w:r>
      <w:r>
        <w:rPr>
          <w:rFonts w:hint="eastAsia" w:ascii="仿宋" w:hAnsi="仿宋" w:eastAsia="仿宋" w:cs="仿宋"/>
          <w:sz w:val="32"/>
          <w:szCs w:val="32"/>
        </w:rPr>
        <w:t>干部作风转变的动力</w:t>
      </w:r>
      <w:r>
        <w:rPr>
          <w:rFonts w:hint="eastAsia" w:ascii="仿宋" w:hAnsi="仿宋" w:eastAsia="仿宋" w:cs="仿宋"/>
          <w:sz w:val="32"/>
          <w:szCs w:val="32"/>
          <w:lang w:eastAsia="zh-CN"/>
        </w:rPr>
        <w:t>，</w:t>
      </w:r>
      <w:r>
        <w:rPr>
          <w:rFonts w:hint="eastAsia" w:ascii="仿宋" w:hAnsi="仿宋" w:eastAsia="仿宋" w:cs="仿宋"/>
          <w:sz w:val="32"/>
          <w:szCs w:val="32"/>
        </w:rPr>
        <w:t>民主评议结果将纳入党风廉政建设考核内容。</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附件：党风廉政建设工作领导小组</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p>
    <w:p>
      <w:pPr>
        <w:pStyle w:val="2"/>
        <w:shd w:val="clear" w:color="auto" w:fill="FFFFFF"/>
        <w:spacing w:before="0" w:beforeAutospacing="0" w:after="0" w:afterAutospacing="0" w:line="360" w:lineRule="auto"/>
        <w:jc w:val="center"/>
        <w:rPr>
          <w:rFonts w:hint="eastAsia" w:ascii="黑体" w:hAnsi="黑体" w:eastAsia="黑体" w:cs="黑体"/>
          <w:color w:val="333333"/>
          <w:sz w:val="44"/>
          <w:szCs w:val="44"/>
          <w:lang w:val="en-US" w:eastAsia="zh-CN"/>
        </w:rPr>
      </w:pPr>
      <w:r>
        <w:rPr>
          <w:rFonts w:hint="eastAsia" w:ascii="黑体" w:hAnsi="黑体" w:eastAsia="黑体" w:cs="黑体"/>
          <w:color w:val="333333"/>
          <w:sz w:val="44"/>
          <w:szCs w:val="44"/>
          <w:lang w:val="en-US" w:eastAsia="zh-CN"/>
        </w:rPr>
        <w:t>奈曼旗占布拉道尔吉蒙中药材研究发展</w:t>
      </w:r>
    </w:p>
    <w:p>
      <w:pPr>
        <w:pStyle w:val="2"/>
        <w:shd w:val="clear" w:color="auto" w:fill="FFFFFF"/>
        <w:spacing w:before="0" w:beforeAutospacing="0" w:after="0" w:afterAutospacing="0" w:line="360" w:lineRule="auto"/>
        <w:jc w:val="center"/>
        <w:rPr>
          <w:rFonts w:hint="eastAsia" w:ascii="黑体" w:hAnsi="黑体" w:eastAsia="黑体" w:cs="黑体"/>
          <w:color w:val="333333"/>
          <w:sz w:val="44"/>
          <w:szCs w:val="44"/>
          <w:lang w:val="en-US" w:eastAsia="zh-CN"/>
        </w:rPr>
      </w:pPr>
      <w:r>
        <w:rPr>
          <w:rFonts w:hint="eastAsia" w:ascii="黑体" w:hAnsi="黑体" w:eastAsia="黑体" w:cs="黑体"/>
          <w:color w:val="333333"/>
          <w:sz w:val="44"/>
          <w:szCs w:val="44"/>
          <w:lang w:val="en-US" w:eastAsia="zh-CN"/>
        </w:rPr>
        <w:t>管理中心党风廉政建设工作领导小组</w:t>
      </w:r>
    </w:p>
    <w:p>
      <w:pPr>
        <w:pStyle w:val="2"/>
        <w:shd w:val="clear" w:color="auto" w:fill="FFFFFF"/>
        <w:spacing w:before="0" w:beforeAutospacing="0" w:after="0" w:afterAutospacing="0" w:line="360" w:lineRule="auto"/>
        <w:rPr>
          <w:rStyle w:val="5"/>
          <w:rFonts w:hint="eastAsia" w:ascii="仿宋" w:hAnsi="仿宋" w:eastAsia="仿宋" w:cs="仿宋"/>
          <w:color w:val="333333"/>
          <w:sz w:val="32"/>
          <w:szCs w:val="32"/>
        </w:rPr>
      </w:pPr>
    </w:p>
    <w:p>
      <w:pPr>
        <w:pStyle w:val="2"/>
        <w:shd w:val="clear" w:color="auto" w:fill="FFFFFF"/>
        <w:spacing w:before="0" w:beforeAutospacing="0" w:after="0" w:afterAutospacing="0" w:line="360" w:lineRule="auto"/>
        <w:rPr>
          <w:rFonts w:hint="eastAsia" w:ascii="仿宋" w:hAnsi="仿宋" w:eastAsia="仿宋" w:cs="仿宋"/>
          <w:color w:val="333333"/>
          <w:sz w:val="32"/>
          <w:szCs w:val="32"/>
        </w:rPr>
      </w:pPr>
      <w:r>
        <w:rPr>
          <w:rStyle w:val="5"/>
          <w:rFonts w:hint="eastAsia" w:ascii="仿宋" w:hAnsi="仿宋" w:eastAsia="仿宋" w:cs="仿宋"/>
          <w:color w:val="333333"/>
          <w:sz w:val="32"/>
          <w:szCs w:val="32"/>
          <w:lang w:val="en-US" w:eastAsia="zh-CN"/>
        </w:rPr>
        <w:t>党风廉政建设</w:t>
      </w:r>
      <w:r>
        <w:rPr>
          <w:rStyle w:val="5"/>
          <w:rFonts w:hint="eastAsia" w:ascii="仿宋" w:hAnsi="仿宋" w:eastAsia="仿宋" w:cs="仿宋"/>
          <w:color w:val="333333"/>
          <w:sz w:val="32"/>
          <w:szCs w:val="32"/>
        </w:rPr>
        <w:t>工作领导小组成员</w:t>
      </w:r>
    </w:p>
    <w:p>
      <w:pPr>
        <w:pStyle w:val="2"/>
        <w:shd w:val="clear" w:color="auto" w:fill="FFFFFF"/>
        <w:spacing w:before="0" w:beforeAutospacing="0" w:after="0" w:afterAutospacing="0" w:line="360" w:lineRule="auto"/>
        <w:rPr>
          <w:rFonts w:hint="eastAsia" w:ascii="仿宋" w:hAnsi="仿宋" w:eastAsia="仿宋" w:cs="仿宋"/>
          <w:color w:val="333333"/>
          <w:sz w:val="32"/>
          <w:szCs w:val="32"/>
        </w:rPr>
      </w:pPr>
      <w:r>
        <w:rPr>
          <w:rFonts w:hint="eastAsia" w:ascii="仿宋" w:hAnsi="仿宋" w:eastAsia="仿宋" w:cs="仿宋"/>
          <w:color w:val="333333"/>
          <w:sz w:val="32"/>
          <w:szCs w:val="32"/>
        </w:rPr>
        <w:t>　　</w:t>
      </w:r>
      <w:r>
        <w:rPr>
          <w:rFonts w:hint="eastAsia" w:ascii="仿宋" w:hAnsi="仿宋" w:eastAsia="仿宋" w:cs="仿宋"/>
          <w:b/>
          <w:bCs/>
          <w:color w:val="333333"/>
          <w:sz w:val="32"/>
          <w:szCs w:val="32"/>
        </w:rPr>
        <w:t>组</w:t>
      </w:r>
      <w:r>
        <w:rPr>
          <w:rFonts w:hint="eastAsia" w:ascii="仿宋" w:hAnsi="仿宋" w:eastAsia="仿宋" w:cs="仿宋"/>
          <w:b/>
          <w:bCs/>
          <w:color w:val="333333"/>
          <w:sz w:val="32"/>
          <w:szCs w:val="32"/>
          <w:lang w:val="en-US" w:eastAsia="zh-CN"/>
        </w:rPr>
        <w:t xml:space="preserve"> </w:t>
      </w:r>
      <w:r>
        <w:rPr>
          <w:rFonts w:hint="eastAsia" w:ascii="仿宋" w:hAnsi="仿宋" w:eastAsia="仿宋" w:cs="仿宋"/>
          <w:b/>
          <w:bCs/>
          <w:color w:val="333333"/>
          <w:sz w:val="32"/>
          <w:szCs w:val="32"/>
        </w:rPr>
        <w:t xml:space="preserve"> 长：</w:t>
      </w:r>
      <w:r>
        <w:rPr>
          <w:rFonts w:hint="eastAsia" w:ascii="仿宋" w:hAnsi="仿宋" w:eastAsia="仿宋" w:cs="仿宋"/>
          <w:color w:val="333333"/>
          <w:sz w:val="32"/>
          <w:szCs w:val="32"/>
        </w:rPr>
        <w:t>王凌飞</w:t>
      </w:r>
    </w:p>
    <w:p>
      <w:pPr>
        <w:pStyle w:val="2"/>
        <w:shd w:val="clear" w:color="auto" w:fill="FFFFFF"/>
        <w:spacing w:before="0" w:beforeAutospacing="0" w:after="0" w:afterAutospacing="0" w:line="360" w:lineRule="auto"/>
        <w:ind w:firstLine="640"/>
        <w:rPr>
          <w:rFonts w:hint="eastAsia" w:ascii="仿宋" w:hAnsi="仿宋" w:eastAsia="仿宋" w:cs="仿宋"/>
          <w:color w:val="333333"/>
          <w:sz w:val="32"/>
          <w:szCs w:val="32"/>
        </w:rPr>
      </w:pPr>
      <w:r>
        <w:rPr>
          <w:rFonts w:hint="eastAsia" w:ascii="仿宋" w:hAnsi="仿宋" w:eastAsia="仿宋" w:cs="仿宋"/>
          <w:b/>
          <w:bCs/>
          <w:color w:val="333333"/>
          <w:sz w:val="32"/>
          <w:szCs w:val="32"/>
          <w:lang w:val="en-US" w:eastAsia="zh-CN"/>
        </w:rPr>
        <w:t>成  员：</w:t>
      </w:r>
      <w:r>
        <w:rPr>
          <w:rFonts w:hint="eastAsia" w:ascii="仿宋" w:hAnsi="仿宋" w:eastAsia="仿宋" w:cs="仿宋"/>
          <w:color w:val="333333"/>
          <w:sz w:val="32"/>
          <w:szCs w:val="32"/>
        </w:rPr>
        <w:t xml:space="preserve">李小军  王永臣  </w:t>
      </w:r>
    </w:p>
    <w:p>
      <w:pPr>
        <w:pStyle w:val="2"/>
        <w:shd w:val="clear" w:color="auto" w:fill="FFFFFF"/>
        <w:spacing w:before="0" w:beforeAutospacing="0" w:after="0" w:afterAutospacing="0" w:line="360" w:lineRule="auto"/>
        <w:ind w:firstLine="640"/>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领导小组下设办公室负责具体工作：</w:t>
      </w:r>
    </w:p>
    <w:p>
      <w:pPr>
        <w:pStyle w:val="2"/>
        <w:shd w:val="clear" w:color="auto" w:fill="FFFFFF"/>
        <w:spacing w:before="0" w:beforeAutospacing="0" w:after="0" w:afterAutospacing="0" w:line="360" w:lineRule="auto"/>
        <w:ind w:firstLine="640"/>
        <w:rPr>
          <w:rFonts w:hint="eastAsia" w:ascii="仿宋" w:hAnsi="仿宋" w:eastAsia="仿宋" w:cs="仿宋"/>
          <w:color w:val="333333"/>
          <w:sz w:val="32"/>
          <w:szCs w:val="32"/>
          <w:lang w:val="en-US" w:eastAsia="zh-CN"/>
        </w:rPr>
      </w:pPr>
      <w:r>
        <w:rPr>
          <w:rFonts w:hint="eastAsia" w:ascii="仿宋" w:hAnsi="仿宋" w:eastAsia="仿宋" w:cs="仿宋"/>
          <w:b/>
          <w:bCs/>
          <w:color w:val="333333"/>
          <w:sz w:val="32"/>
          <w:szCs w:val="32"/>
          <w:lang w:val="en-US" w:eastAsia="zh-CN"/>
        </w:rPr>
        <w:t>主  任：</w:t>
      </w:r>
      <w:r>
        <w:rPr>
          <w:rFonts w:hint="eastAsia" w:ascii="仿宋" w:hAnsi="仿宋" w:eastAsia="仿宋" w:cs="仿宋"/>
          <w:color w:val="333333"/>
          <w:sz w:val="32"/>
          <w:szCs w:val="32"/>
          <w:lang w:val="en-US" w:eastAsia="zh-CN"/>
        </w:rPr>
        <w:t>王永臣</w:t>
      </w:r>
    </w:p>
    <w:p>
      <w:pPr>
        <w:pStyle w:val="2"/>
        <w:shd w:val="clear" w:color="auto" w:fill="FFFFFF"/>
        <w:spacing w:before="0" w:beforeAutospacing="0" w:after="0" w:afterAutospacing="0" w:line="360" w:lineRule="auto"/>
        <w:ind w:firstLine="640"/>
        <w:rPr>
          <w:rFonts w:hint="eastAsia" w:ascii="仿宋" w:hAnsi="仿宋" w:eastAsia="仿宋" w:cs="仿宋"/>
          <w:b w:val="0"/>
          <w:bCs w:val="0"/>
          <w:color w:val="333333"/>
          <w:sz w:val="32"/>
          <w:szCs w:val="32"/>
          <w:lang w:val="en-US" w:eastAsia="zh-CN"/>
        </w:rPr>
      </w:pPr>
      <w:r>
        <w:rPr>
          <w:rFonts w:hint="eastAsia" w:ascii="仿宋" w:hAnsi="仿宋" w:eastAsia="仿宋" w:cs="仿宋"/>
          <w:b/>
          <w:bCs/>
          <w:color w:val="333333"/>
          <w:sz w:val="32"/>
          <w:szCs w:val="32"/>
          <w:lang w:val="en-US" w:eastAsia="zh-CN"/>
        </w:rPr>
        <w:t>成  员：</w:t>
      </w:r>
      <w:r>
        <w:rPr>
          <w:rFonts w:hint="eastAsia" w:ascii="仿宋" w:hAnsi="仿宋" w:eastAsia="仿宋" w:cs="仿宋"/>
          <w:b w:val="0"/>
          <w:bCs w:val="0"/>
          <w:color w:val="333333"/>
          <w:sz w:val="32"/>
          <w:szCs w:val="32"/>
          <w:lang w:val="en-US" w:eastAsia="zh-CN"/>
        </w:rPr>
        <w:t>陈金生、张园园、晶晶、杨楠</w:t>
      </w:r>
      <w:bookmarkStart w:id="0" w:name="_GoBack"/>
      <w:bookmarkEnd w:id="0"/>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26583C"/>
    <w:rsid w:val="6A265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2020-12-30T07:54:00Z</dcterms:created>
  <dc:creator>lenovo</dc:creator>
  <cp:lastModifiedBy>lenovo</cp:lastModifiedBy>
  <dcterms:modified xsi:type="dcterms:W3CDTF">2020-12-30T07:56:25Z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