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2020年西湖水库党建工作述职报告</w:t>
      </w: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西湖水库——王建平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西湖水库党支部在旗委及系统党委的正确领导下，我们始终坚持围绕中心抓党建，抓好党建促发展的工作思路，团结带领全体党员干部，带队伍、谋发展，努力做好各项工作，现将一年来党建工作及党风廉政建设工作汇报如下：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一、加强党的建设，发挥基础党组织的战斗堡垒作用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西湖水库党支部现有党员28名，预备党员一名，一年来，我们认真学习贯彻落实习近平新时代中国特色社会主义思想，牢固树立“四个意识”，坚定“四个自信”，做到“两个维护”，把党建工作融入到水库各项工作中去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1、坚持理论学习，努力提高政治素养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们始终把学习作为第一要务，建立建全学习制度，组织广大党员采取集中学习和自学相结合，通过手机、网络、广播、电视等多媒体的学习形式认真完成“学习强国”的学习任务，同时关注“奈曼党建”，“活力奈曼”等公众号，使广大党员干部坚定了理想信念，提高了学习质量，完成了上级交给的各项学习和目标任务，保证了学习成效。今年，我们支部共组织集中学习十二次，学员撰写学习心德体会两篇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2、突出责任落实，完善党建工作责任制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落实“三会一课”制度，主题党日活动，民主评议党员制度，谈心谈话制度，组织生活会制度，党员学习制度，重大事项请示报告制度，明确支委成员的职责，发挥基础党组织的战斗堡垒作用。全年，支部共召开支委会7次，主题党日6次，民主评议党员1次，组织生活会1次。</w:t>
      </w:r>
    </w:p>
    <w:p>
      <w:pPr>
        <w:numPr>
          <w:ilvl w:val="0"/>
          <w:numId w:val="1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建章立制，使党支部各项规章制度全面巩固提升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过支委会研究并经党员大会通过，制定了党员干部直接联系群众制度、党内激励关怀帮扶机制、西湖水库党支部党员星级管理评定细则。建立党员联系群众制度，从内容到形式都扎实具体，建立谈心谈话和征求意见有助于调查研究分析研判群众意见；建立关怀帮扶机制有助于形成困难有人帮、遇事有人管的机制格局；建立评定细则有利于使党要管党最终落实为制度管党，使党员组织生活形成制度约束。</w:t>
      </w:r>
      <w:bookmarkStart w:id="0" w:name="_GoBack"/>
      <w:bookmarkEnd w:id="0"/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二、突出党群服务，注重工作实效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今年水库党支部按照《关于推进最强党支部建设工作的通知》要求，对标对表，查找自身不足，经请示局党委批准，自筹资金30万元，建设水务系统党建活动基地，廉政教育基地，土建及宣传栏已完成，明年开春正式启用，为水务系统广大职工及旗内外党员群众提供良好的学习活动场所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2、党建助力脱贫攻坚。今年水库党支部为三个包联村共投入资金11.7万元，为西湖村投入2.7万元打井配套3眼，为沙日浩来村投入5万元建文化广场，为道仑毛都村投入4万元建鱼塘，帮助包联村解决实际困难。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3、积极响应旗委号召，推广“群众点单，支部下单，党员接单”的服务模式，今年水库党支部为振兴社区修巷道，为工商银行家属区维修门洞及做宣传展板共投入资金12.8万元，改善当地居民的居住环境。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4、积极开展文体活动，增强职工、党员的凝聚力向心力战斗力。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今年水库工会组建了排球队，参加丰源杯排球赛，水务系统排球赛，与包联村党支部开展形式多样的联谊活动，增进了双方互相了解和帮助。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5、春节元旦期间慰问退休职工及困难群众，让他们时刻感受到党的关怀和温暖。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三、意识形态工作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意识形态工作是党的极端重要的工作，围绕支部中心工作任务，找准立足点，发挥思想引领，舆论推动，精神激励的重要作用，扎实做好意识形态工作，加强组织领导，落实意识形态工作责任制，建立意识形态工作研判机制，整顿单位微信群，发挥阵地作用，牢固树立社会主义核心价值观，并将意识形态工作贯穿水库各项工作之中常抓不懈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积极开展常态化疫情防控工作，积极响应国家统编教材推进工作。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四、党风廉政建设工作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坚持党要管党全面从严治党，严格按照中央、自治区和市委、旗委党风廉政建设工作部署，贯穿落实党的建设总要求，坚持问题导向，正风肃纪，推进反腐败斗争建设和全面从严治党。</w:t>
      </w:r>
    </w:p>
    <w:p>
      <w:pPr>
        <w:numPr>
          <w:ilvl w:val="0"/>
          <w:numId w:val="0"/>
        </w:num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第一开展警示教育，支部召开了专题党风廉政建设会议一次，并观看了警示教育视频《贪欲引他人误入人生歧途》，通报了《关于武殿华违纪问题的通知》，用身边的典型案例教育党员。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第二支部书记对支委成员及特殊岗位人员进行了廉政提醒谈话。</w:t>
      </w:r>
    </w:p>
    <w:p>
      <w:pPr>
        <w:numPr>
          <w:ilvl w:val="0"/>
          <w:numId w:val="0"/>
        </w:numPr>
        <w:ind w:firstLine="600" w:firstLineChars="20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第三建章立制，落实责任，严格落实一岗双责，明确一把手负总责，分管领导具体抓的党风廉政建设责任制，做到以制度管人，以制度管事。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五、存在的主要问题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虽然在党建工作方面做了一些工作，但与旗委和系统党委的要求还有一定的差距，存在一些问题。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一是党建工作责任落实和压力传导不够。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二是党员每年参加教育培训的时间不够32学时。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三是对一老弱病党员欠缺管理。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反思存在的问题，剖析原因有几个方面：一是党建理论学习，思想认识不够深刻，由于学习不够，对落实党建工作的认识理解程度不够深，对党员干部思想引导，责任落实抓的不够严。二是对党建工作研究不够深，方法单一陈旧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六、下一步思路和措施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一是加强理论学习，提高政治站位，引导广大党员干部筑魂补钙。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二是强化监督检查，严格落实责任，创新工作方法，提高工作质量。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是根据实际情况制定行之有效的方法，支部现有退休党员10名，70岁以上党员占退休党员的一半以上，由于年龄较大或因身体有病不能按时参加组织活动，我们将制定一对一帮扶，每个支委成员在职党员帮扶一名退休党员，上门或电话沟通，及时把党的声音和支部的工作情况传达给每名老党员手中。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2020年12月10日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D4B550"/>
    <w:multiLevelType w:val="singleLevel"/>
    <w:tmpl w:val="8CD4B55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16D36"/>
    <w:rsid w:val="46216D36"/>
    <w:rsid w:val="54C8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2020-12-14T10:45:00Z</dcterms:created>
  <dc:creator>Miss Zhao</dc:creator>
  <cp:lastModifiedBy>你好</cp:lastModifiedBy>
  <dcterms:modified xsi:type="dcterms:W3CDTF">2020-12-15T02:24:00Z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