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提木日筒</w:t>
      </w:r>
      <w:r>
        <w:rPr>
          <w:rFonts w:hint="eastAsia" w:ascii="黑体" w:hAnsi="黑体" w:eastAsia="黑体"/>
          <w:sz w:val="44"/>
          <w:szCs w:val="44"/>
        </w:rPr>
        <w:t>嘎查20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21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党建</w:t>
      </w:r>
      <w:r>
        <w:rPr>
          <w:rFonts w:hint="eastAsia" w:ascii="黑体" w:hAnsi="黑体" w:eastAsia="黑体"/>
          <w:sz w:val="44"/>
          <w:szCs w:val="44"/>
        </w:rPr>
        <w:t>工作计划</w:t>
      </w:r>
    </w:p>
    <w:p>
      <w:pPr>
        <w:ind w:left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提木日筒嘎查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八仙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筒镇西部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。全村面积1.4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万亩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个村民小组，有农业人口3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47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人，有低保户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（以第一季度发稿为准）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、五保户1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户11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、残疾人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党支委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4人、村委5人。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有党员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其中外出党员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近三年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发展党员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二、党建方面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时完成“三会一课”等日常党建工作。在现在党群服务中心的基础上，完成便民服务室、党员活动室、村民阅读室、老年人活动室等各项功能室建设。党建文书负责代收村民快递、代缴话费等便民服务事项。年内发展</w:t>
      </w:r>
      <w:r>
        <w:rPr>
          <w:rFonts w:hint="eastAsia" w:ascii="仿宋" w:hAnsi="仿宋" w:eastAsia="仿宋"/>
          <w:sz w:val="32"/>
          <w:szCs w:val="32"/>
          <w:lang w:eastAsia="zh-CN"/>
        </w:rPr>
        <w:t>王俊兰、包志军</w:t>
      </w:r>
      <w:r>
        <w:rPr>
          <w:rFonts w:hint="eastAsia" w:ascii="仿宋" w:hAnsi="仿宋" w:eastAsia="仿宋"/>
          <w:sz w:val="32"/>
          <w:szCs w:val="32"/>
        </w:rPr>
        <w:t>为预备党员，重点培养</w:t>
      </w:r>
      <w:r>
        <w:rPr>
          <w:rFonts w:hint="eastAsia" w:ascii="仿宋" w:hAnsi="仿宋" w:eastAsia="仿宋"/>
          <w:sz w:val="32"/>
          <w:szCs w:val="32"/>
          <w:lang w:eastAsia="zh-CN"/>
        </w:rPr>
        <w:t>白玉香、李欣、王立强</w:t>
      </w:r>
      <w:r>
        <w:rPr>
          <w:rFonts w:hint="eastAsia" w:ascii="仿宋" w:hAnsi="仿宋" w:eastAsia="仿宋"/>
          <w:sz w:val="32"/>
          <w:szCs w:val="32"/>
        </w:rPr>
        <w:t>为村级后备干部。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展“1+6+N”网格化管理。以党支部书记为网格长，有能力优秀党员、“两委”干部或村民代表为网格员，每名网格员负责15-20户，具体负责党员管理、帮扶救助、精神文明、环境治理、代办服务、信访维稳6项工作，同时承担着党支部村委会交办的其它任务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三、产业发展方面</w:t>
      </w:r>
    </w:p>
    <w:p>
      <w:pPr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/>
          <w:b/>
          <w:sz w:val="32"/>
          <w:szCs w:val="32"/>
        </w:rPr>
        <w:t>加快产业结构调整。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我村</w:t>
      </w:r>
      <w:r>
        <w:rPr>
          <w:rFonts w:hint="eastAsia" w:ascii="仿宋" w:hAnsi="仿宋" w:eastAsia="仿宋"/>
          <w:sz w:val="32"/>
          <w:szCs w:val="32"/>
        </w:rPr>
        <w:t>推广种植葵花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380</w:t>
      </w:r>
      <w:r>
        <w:rPr>
          <w:rFonts w:hint="eastAsia" w:ascii="仿宋" w:hAnsi="仿宋" w:eastAsia="仿宋"/>
          <w:sz w:val="32"/>
          <w:szCs w:val="32"/>
        </w:rPr>
        <w:t>亩，红干椒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560</w:t>
      </w:r>
      <w:r>
        <w:rPr>
          <w:rFonts w:hint="eastAsia" w:ascii="仿宋" w:hAnsi="仿宋" w:eastAsia="仿宋"/>
          <w:sz w:val="32"/>
          <w:szCs w:val="32"/>
        </w:rPr>
        <w:t>亩，</w:t>
      </w:r>
      <w:r>
        <w:rPr>
          <w:rFonts w:hint="eastAsia" w:ascii="仿宋" w:hAnsi="仿宋" w:eastAsia="仿宋"/>
          <w:sz w:val="32"/>
          <w:szCs w:val="32"/>
          <w:lang w:eastAsia="zh-CN"/>
        </w:rPr>
        <w:t>西瓜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160亩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豆类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120亩，</w:t>
      </w:r>
      <w:r>
        <w:rPr>
          <w:rFonts w:hint="eastAsia" w:ascii="仿宋" w:hAnsi="仿宋" w:eastAsia="仿宋"/>
          <w:sz w:val="32"/>
          <w:szCs w:val="32"/>
        </w:rPr>
        <w:t>使非玉米种植面积达到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亩</w:t>
      </w:r>
      <w:r>
        <w:rPr>
          <w:rFonts w:hint="eastAsia" w:ascii="仿宋" w:hAnsi="仿宋" w:eastAsia="仿宋"/>
          <w:sz w:val="32"/>
          <w:szCs w:val="32"/>
          <w:lang w:eastAsia="zh-CN"/>
        </w:rPr>
        <w:t>以上</w:t>
      </w:r>
      <w:r>
        <w:rPr>
          <w:rFonts w:hint="eastAsia" w:ascii="仿宋" w:hAnsi="仿宋" w:eastAsia="仿宋"/>
          <w:sz w:val="32"/>
          <w:szCs w:val="32"/>
        </w:rPr>
        <w:t>。指导鼓励农户发展养殖业，牛、羊的养殖规模，养殖户达到全村户数的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5%，其中养牛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头以上达到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户，养羊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0只以上达到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户以上。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  <w:lang w:val="en-US" w:eastAsia="zh-CN"/>
        </w:rPr>
        <w:t>2、</w:t>
      </w:r>
      <w:r>
        <w:rPr>
          <w:rFonts w:hint="eastAsia" w:ascii="楷体" w:hAnsi="楷体" w:eastAsia="楷体"/>
          <w:b/>
          <w:sz w:val="32"/>
          <w:szCs w:val="32"/>
        </w:rPr>
        <w:t>项目落实。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扎实落实好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栋红干椒育秧棚项目建设。充分利用</w:t>
      </w:r>
      <w:r>
        <w:rPr>
          <w:rFonts w:hint="eastAsia" w:ascii="仿宋" w:hAnsi="仿宋" w:eastAsia="仿宋"/>
          <w:sz w:val="32"/>
          <w:szCs w:val="32"/>
          <w:lang w:eastAsia="zh-CN"/>
        </w:rPr>
        <w:t>单位加农户保回收的优势资源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由去年的近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70亩地发展到今年600亩地。葵花380亩地。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2、申请电力局增加4台变压器高压线路1500米、抵压线路2400米。改善我村电力不足，线路老化的问题。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3、申请节水灌溉项目3082亩，为我村节水全面覆盖。</w:t>
      </w:r>
    </w:p>
    <w:p>
      <w:pPr>
        <w:numPr>
          <w:ilvl w:val="0"/>
          <w:numId w:val="1"/>
        </w:numPr>
        <w:ind w:firstLine="643" w:firstLineChars="200"/>
        <w:rPr>
          <w:rFonts w:hint="eastAsia"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壮大集体经济。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（1）、无林木林地、四荒地到期发包费收入5万余元。</w:t>
      </w:r>
    </w:p>
    <w:p>
      <w:pPr>
        <w:numPr>
          <w:ilvl w:val="0"/>
          <w:numId w:val="0"/>
        </w:numPr>
        <w:ind w:firstLine="320" w:firstLineChars="100"/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（2）、利用光伏发电为集体经济增收8000余元。</w:t>
      </w:r>
    </w:p>
    <w:p>
      <w:pPr>
        <w:numPr>
          <w:ilvl w:val="0"/>
          <w:numId w:val="0"/>
        </w:num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b w:val="0"/>
          <w:bCs/>
          <w:sz w:val="32"/>
          <w:szCs w:val="32"/>
          <w:lang w:val="en-US" w:eastAsia="zh-CN"/>
        </w:rPr>
        <w:t>（3）、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、其它方面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完成村屯环境规划。为村内街巷命名，街道两侧统一种植矮科农作物，由村委会统一给村民发放种子，保证每条街道种植品种统一。日常维护由各户负责，收益归农户所有。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/>
          <w:sz w:val="32"/>
          <w:szCs w:val="32"/>
        </w:rPr>
        <w:t xml:space="preserve">引导村民遵守《村规民约》。结合嘎查村实际，3月份完成最新《村规民约》制定，将减少红白喜杜绝大操大办在村民中广泛宣传。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提木日筒嘎查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2021年2月24日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</w:t>
      </w:r>
      <w:r>
        <w:rPr>
          <w:rFonts w:hint="eastAs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85F3E4"/>
    <w:multiLevelType w:val="singleLevel"/>
    <w:tmpl w:val="EA85F3E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27A"/>
    <w:rsid w:val="000738D4"/>
    <w:rsid w:val="00342053"/>
    <w:rsid w:val="005C7BAD"/>
    <w:rsid w:val="0075427A"/>
    <w:rsid w:val="00A53841"/>
    <w:rsid w:val="00AB5A31"/>
    <w:rsid w:val="00C853B2"/>
    <w:rsid w:val="00F07611"/>
    <w:rsid w:val="00FF7109"/>
    <w:rsid w:val="08887549"/>
    <w:rsid w:val="29882CD7"/>
    <w:rsid w:val="2AA44D27"/>
    <w:rsid w:val="2CD33AFA"/>
    <w:rsid w:val="43EF3393"/>
    <w:rsid w:val="53B91201"/>
    <w:rsid w:val="6B65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7A6272-B893-4D85-A91C-710D14737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615</Words>
  <Characters>3510</Characters>
  <Lines>29</Lines>
  <Paragraphs>8</Paragraphs>
  <TotalTime>1</TotalTime>
  <ScaleCrop>false</ScaleCrop>
  <LinksUpToDate>false</LinksUpToDate>
  <CharactersWithSpaces>4117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2020-02-22T01:52:00Z</dcterms:created>
  <dc:creator>草原红</dc:creator>
  <cp:lastModifiedBy>li</cp:lastModifiedBy>
  <dcterms:modified xsi:type="dcterms:W3CDTF">2021-02-21T05:59:43Z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