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 w:ascii="仿宋_GB2312" w:hAnsi="仿宋_GB2312" w:eastAsia="仿宋_GB2312" w:cs="仿宋_GB2312"/>
          <w:sz w:val="32"/>
          <w:szCs w:val="40"/>
          <w:lang w:val="en-US"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44"/>
          <w:lang w:val="en-US" w:eastAsia="zh-CN"/>
        </w:rPr>
        <w:t>黄花塔拉苏木塔布代嘎查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44"/>
          <w:lang w:val="en-US" w:eastAsia="zh-CN"/>
        </w:rPr>
        <w:t>第十一届嘎查村民选举委员会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36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44"/>
          <w:lang w:val="en-US" w:eastAsia="zh-CN"/>
        </w:rPr>
        <w:t>候选人资格条件公告</w:t>
      </w:r>
    </w:p>
    <w:p>
      <w:pPr>
        <w:jc w:val="center"/>
        <w:rPr>
          <w:rFonts w:hint="default" w:ascii="仿宋_GB2312" w:hAnsi="仿宋_GB2312" w:eastAsia="仿宋_GB2312" w:cs="仿宋_GB2312"/>
          <w:sz w:val="32"/>
          <w:szCs w:val="40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40"/>
          <w:lang w:val="en-US" w:eastAsia="zh-CN"/>
        </w:rPr>
        <w:t>第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5</w:t>
      </w:r>
      <w:r>
        <w:rPr>
          <w:rFonts w:hint="default" w:ascii="仿宋_GB2312" w:hAnsi="仿宋_GB2312" w:eastAsia="仿宋_GB2312" w:cs="仿宋_GB2312"/>
          <w:sz w:val="32"/>
          <w:szCs w:val="40"/>
          <w:lang w:val="en-US" w:eastAsia="zh-CN"/>
        </w:rPr>
        <w:t>号</w:t>
      </w:r>
    </w:p>
    <w:p>
      <w:pPr>
        <w:jc w:val="center"/>
        <w:rPr>
          <w:rFonts w:hint="default" w:ascii="仿宋_GB2312" w:hAnsi="仿宋_GB2312" w:eastAsia="仿宋_GB2312" w:cs="仿宋_GB2312"/>
          <w:sz w:val="32"/>
          <w:szCs w:val="40"/>
          <w:lang w:val="en-US" w:eastAsia="zh-CN"/>
        </w:rPr>
      </w:pPr>
    </w:p>
    <w:p>
      <w:pPr>
        <w:ind w:firstLine="640" w:firstLineChars="200"/>
        <w:jc w:val="left"/>
        <w:rPr>
          <w:rFonts w:hint="default" w:ascii="仿宋_GB2312" w:hAnsi="仿宋_GB2312" w:eastAsia="仿宋_GB2312" w:cs="仿宋_GB2312"/>
          <w:sz w:val="32"/>
          <w:szCs w:val="40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根据</w:t>
      </w:r>
      <w:r>
        <w:rPr>
          <w:rFonts w:hint="default" w:ascii="仿宋_GB2312" w:hAnsi="仿宋_GB2312" w:eastAsia="仿宋_GB2312" w:cs="仿宋_GB2312"/>
          <w:sz w:val="32"/>
          <w:szCs w:val="40"/>
          <w:lang w:val="en-US" w:eastAsia="zh-CN"/>
        </w:rPr>
        <w:t>《选举办法》，凡有以下情形之一的人员，一律不能作为嘎查村民委员会成员候选人，通过另选他人当选的当选无效：</w:t>
      </w:r>
    </w:p>
    <w:p>
      <w:pPr>
        <w:ind w:firstLine="640" w:firstLineChars="200"/>
        <w:jc w:val="left"/>
        <w:rPr>
          <w:rFonts w:hint="default" w:ascii="仿宋_GB2312" w:hAnsi="仿宋_GB2312" w:eastAsia="仿宋_GB2312" w:cs="仿宋_GB2312"/>
          <w:sz w:val="32"/>
          <w:szCs w:val="40"/>
          <w:lang w:val="en-US" w:eastAsia="zh-CN"/>
        </w:rPr>
      </w:pPr>
      <w:r>
        <w:rPr>
          <w:rFonts w:hint="default" w:ascii="仿宋_GB2312" w:hAnsi="仿宋_GB2312" w:eastAsia="仿宋_GB2312" w:cs="仿宋_GB2312"/>
          <w:sz w:val="32"/>
          <w:szCs w:val="40"/>
          <w:lang w:val="en-US" w:eastAsia="zh-CN"/>
        </w:rPr>
        <w:t>（1）受过刑事处罚，或犯罪情节轻微、人民检察院依法作出不起诉决定或人民法院免于刑事处罚的；（2）因吸毒、卖淫、嫖娼等行为受过行政处罚，或因赌博受过行政拘留的；（3）涉及黑恶势力或被认定为“村霸”的；（4）因恶意失信行为被有关部门处理未满3年的；（5）参加邪教组织、从事非法宗教活动、组织封建迷信活动的；（6）受到党纪政务处分影响期未满的；（7）在推行国家统编教材工作中，因不担当、不作为受到党纪政务处分，或利用民族问题蛊惑、煽动他人消极抵制造成不良影响的；（8）在担任嘎查村“两委”干部期间，因侵占集体资金资产资源或涉农涉牧资金、帮扶资金、社会救助资金被有关部门查处的；（9）在任期经济责任审计或其他专项审计中存在问题线索尚未查清的；（10）涉嫌违纪违法正在接受纪律审查、监察调查或涉嫌犯罪司法程序尚未终结的；（11）原嘎查村“两委”成员近2年内被责令辞职及以上或罢免，民主评议连续两次不称职或被评议为不合格党员的；（12）道德品行低劣，在群众中影响较坏的；（13）长期无理上访或组织、煽动群众上访，影响社会稳定的；（14）存在拉票贿选等违反换届纪律行为，或以造谣、诬告、暴力、威胁、欺骗等手段干扰破坏换届的；（15）党员发展过程中存在“带病入党”、弄虚作假、徇私舞弊、严重违反入党程序等4类违规违纪问题，且经分析认定本人不符合党员条件、不予承认党员身份的；（16）在新冠肺炎疫情防控工作中，因不担当、不作为受到党纪政务处分，或造成严重不良影响的；（17）丧失行为能力等其他不宜确定为候选人的情形。</w:t>
      </w:r>
    </w:p>
    <w:p>
      <w:pPr>
        <w:ind w:firstLine="640" w:firstLineChars="200"/>
        <w:jc w:val="left"/>
        <w:rPr>
          <w:rFonts w:hint="default" w:ascii="仿宋_GB2312" w:hAnsi="仿宋_GB2312" w:eastAsia="仿宋_GB2312" w:cs="仿宋_GB2312"/>
          <w:sz w:val="32"/>
          <w:szCs w:val="40"/>
          <w:lang w:val="en-US" w:eastAsia="zh-CN"/>
        </w:rPr>
      </w:pPr>
    </w:p>
    <w:p>
      <w:pPr>
        <w:ind w:firstLine="640" w:firstLineChars="200"/>
        <w:jc w:val="left"/>
        <w:rPr>
          <w:rFonts w:hint="default" w:ascii="仿宋_GB2312" w:hAnsi="仿宋_GB2312" w:eastAsia="仿宋_GB2312" w:cs="仿宋_GB2312"/>
          <w:sz w:val="32"/>
          <w:szCs w:val="40"/>
          <w:lang w:val="en-US" w:eastAsia="zh-CN"/>
        </w:rPr>
      </w:pPr>
    </w:p>
    <w:p>
      <w:pPr>
        <w:ind w:firstLine="640" w:firstLineChars="200"/>
        <w:jc w:val="left"/>
        <w:rPr>
          <w:rFonts w:hint="default" w:ascii="仿宋_GB2312" w:hAnsi="仿宋_GB2312" w:eastAsia="仿宋_GB2312" w:cs="仿宋_GB2312"/>
          <w:sz w:val="32"/>
          <w:szCs w:val="40"/>
          <w:lang w:val="en-US" w:eastAsia="zh-CN"/>
        </w:rPr>
      </w:pPr>
    </w:p>
    <w:p>
      <w:pPr>
        <w:ind w:firstLine="1920" w:firstLineChars="600"/>
        <w:jc w:val="left"/>
        <w:rPr>
          <w:rFonts w:hint="default" w:ascii="仿宋_GB2312" w:hAnsi="仿宋_GB2312" w:eastAsia="仿宋_GB2312" w:cs="仿宋_GB2312"/>
          <w:sz w:val="32"/>
          <w:szCs w:val="40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黄花塔拉苏木塔布代</w:t>
      </w:r>
      <w:bookmarkStart w:id="0" w:name="_GoBack"/>
      <w:bookmarkEnd w:id="0"/>
      <w:r>
        <w:rPr>
          <w:rFonts w:hint="default" w:ascii="仿宋_GB2312" w:hAnsi="仿宋_GB2312" w:eastAsia="仿宋_GB2312" w:cs="仿宋_GB2312"/>
          <w:sz w:val="32"/>
          <w:szCs w:val="40"/>
          <w:lang w:val="en-US" w:eastAsia="zh-CN"/>
        </w:rPr>
        <w:t>嘎查村民选举委员会（章）</w:t>
      </w:r>
    </w:p>
    <w:p>
      <w:pPr>
        <w:ind w:firstLine="3520" w:firstLineChars="1100"/>
        <w:jc w:val="left"/>
        <w:rPr>
          <w:rFonts w:hint="default" w:ascii="仿宋_GB2312" w:hAnsi="仿宋_GB2312" w:eastAsia="仿宋_GB2312" w:cs="仿宋_GB2312"/>
          <w:sz w:val="32"/>
          <w:szCs w:val="40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2021</w:t>
      </w:r>
      <w:r>
        <w:rPr>
          <w:rFonts w:hint="default" w:ascii="仿宋_GB2312" w:hAnsi="仿宋_GB2312" w:eastAsia="仿宋_GB2312" w:cs="仿宋_GB2312"/>
          <w:sz w:val="32"/>
          <w:szCs w:val="40"/>
          <w:lang w:val="en-US" w:eastAsia="zh-CN"/>
        </w:rPr>
        <w:t>年1月10日</w:t>
      </w:r>
    </w:p>
    <w:p>
      <w:pPr>
        <w:ind w:firstLine="3520" w:firstLineChars="1100"/>
        <w:jc w:val="left"/>
        <w:rPr>
          <w:rFonts w:hint="default" w:ascii="仿宋_GB2312" w:hAnsi="仿宋_GB2312" w:eastAsia="仿宋_GB2312" w:cs="仿宋_GB2312"/>
          <w:sz w:val="32"/>
          <w:szCs w:val="40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0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C9D379C"/>
    <w:rsid w:val="45957FA2"/>
    <w:rsid w:val="4DDA6BD9"/>
    <w:rsid w:val="58484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uiPriority w:val="0"/>
  </w:style>
  <w:style w:type="table" w:default="1" w:styleId="2">
    <w:name w:val="Normal Table"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758</Words>
  <Characters>771</Characters>
  <Paragraphs>15</Paragraphs>
  <TotalTime>2</TotalTime>
  <ScaleCrop>false</ScaleCrop>
  <LinksUpToDate>false</LinksUpToDate>
  <CharactersWithSpaces>771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2020-12-11T08:35:00Z</dcterms:created>
  <dc:creator>眉眼如初</dc:creator>
  <cp:lastModifiedBy>Administrator</cp:lastModifiedBy>
  <dcterms:modified xsi:type="dcterms:W3CDTF">2021-01-09T04:38:39Z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