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lang w:eastAsia="zh-CN"/>
        </w:rPr>
        <w:t>东明镇</w:t>
      </w:r>
      <w:r>
        <w:rPr>
          <w:rFonts w:hint="eastAsia"/>
          <w:b/>
          <w:bCs/>
          <w:sz w:val="44"/>
          <w:szCs w:val="44"/>
        </w:rPr>
        <w:t>政务公开工作制度</w:t>
      </w:r>
    </w:p>
    <w:p>
      <w:pPr>
        <w:rPr>
          <w:rFonts w:hint="eastAsia"/>
        </w:rPr>
      </w:pPr>
    </w:p>
    <w:p>
      <w:pPr>
        <w:ind w:firstLine="640" w:firstLineChars="200"/>
        <w:rPr>
          <w:rFonts w:hint="eastAsia"/>
          <w:sz w:val="32"/>
          <w:szCs w:val="32"/>
        </w:rPr>
      </w:pPr>
      <w:r>
        <w:rPr>
          <w:rFonts w:hint="eastAsia"/>
          <w:sz w:val="32"/>
          <w:szCs w:val="32"/>
        </w:rPr>
        <w:t>一、为进一步推进政务公开工作开展，确保政务信息及时、准确、公开发布，结合工作实际，特制定本制度。</w:t>
      </w:r>
    </w:p>
    <w:p>
      <w:pPr>
        <w:ind w:firstLine="640" w:firstLineChars="200"/>
        <w:rPr>
          <w:rFonts w:hint="eastAsia"/>
          <w:sz w:val="32"/>
          <w:szCs w:val="32"/>
        </w:rPr>
      </w:pPr>
      <w:r>
        <w:rPr>
          <w:rFonts w:hint="eastAsia"/>
          <w:sz w:val="32"/>
          <w:szCs w:val="32"/>
        </w:rPr>
        <w:t>二、办公室负责统筹信息发布工作，各站办所主要负责各业务口信息发布工作。</w:t>
      </w:r>
    </w:p>
    <w:p>
      <w:pPr>
        <w:ind w:firstLine="640" w:firstLineChars="200"/>
        <w:rPr>
          <w:rFonts w:hint="eastAsia"/>
          <w:sz w:val="32"/>
          <w:szCs w:val="32"/>
        </w:rPr>
      </w:pPr>
      <w:r>
        <w:rPr>
          <w:rFonts w:hint="eastAsia"/>
          <w:sz w:val="32"/>
          <w:szCs w:val="32"/>
        </w:rPr>
        <w:t>三、信息公开发布应坚持以下原则：</w:t>
      </w:r>
    </w:p>
    <w:p>
      <w:pPr>
        <w:ind w:firstLine="640" w:firstLineChars="200"/>
        <w:rPr>
          <w:rFonts w:hint="eastAsia"/>
          <w:sz w:val="32"/>
          <w:szCs w:val="32"/>
        </w:rPr>
      </w:pPr>
      <w:r>
        <w:rPr>
          <w:rFonts w:hint="eastAsia"/>
          <w:sz w:val="32"/>
          <w:szCs w:val="32"/>
        </w:rPr>
        <w:t>1.真实、可靠原则。所发布的信息应全面、真实、可靠；发现影响或者可能影响社会稳定、扰乱社会管理秩序的虚假或者不完整信息的，应当在其职责范围内发布准确的政府信息予以澄清。</w:t>
      </w:r>
    </w:p>
    <w:p>
      <w:pPr>
        <w:ind w:firstLine="640" w:firstLineChars="200"/>
        <w:rPr>
          <w:rFonts w:hint="eastAsia"/>
          <w:sz w:val="32"/>
          <w:szCs w:val="32"/>
        </w:rPr>
      </w:pPr>
      <w:r>
        <w:rPr>
          <w:rFonts w:hint="eastAsia"/>
          <w:sz w:val="32"/>
          <w:szCs w:val="32"/>
        </w:rPr>
        <w:t>2.及时、准确原则。及时更新动态、决策信息、公示公告等信息，确保信息的实效性。</w:t>
      </w:r>
    </w:p>
    <w:p>
      <w:pPr>
        <w:ind w:firstLine="640" w:firstLineChars="200"/>
        <w:rPr>
          <w:rFonts w:hint="eastAsia"/>
          <w:sz w:val="32"/>
          <w:szCs w:val="32"/>
        </w:rPr>
      </w:pPr>
      <w:r>
        <w:rPr>
          <w:rFonts w:hint="eastAsia"/>
          <w:sz w:val="32"/>
          <w:szCs w:val="32"/>
        </w:rPr>
        <w:t>3.服务群众原则。严格按照国家法律法规及有关规定，严禁发布与政府和公众无关的虚假、无效、过时信息；不允许假借政务信息公开名义发布任何企业组织和个人广告宣传等非公共性信息。</w:t>
      </w:r>
    </w:p>
    <w:p>
      <w:pPr>
        <w:ind w:firstLine="640" w:firstLineChars="200"/>
        <w:rPr>
          <w:rFonts w:hint="eastAsia"/>
          <w:sz w:val="32"/>
          <w:szCs w:val="32"/>
        </w:rPr>
      </w:pPr>
      <w:r>
        <w:rPr>
          <w:rFonts w:hint="eastAsia"/>
          <w:sz w:val="32"/>
          <w:szCs w:val="32"/>
        </w:rPr>
        <w:t>4.公正、公平、便民原则。充分利用各种便民利民的公开发布形式，主动公开发布应当让公众知晓的各类信息，最大限度地方便群众。</w:t>
      </w:r>
    </w:p>
    <w:p>
      <w:pPr>
        <w:ind w:firstLine="640" w:firstLineChars="200"/>
        <w:rPr>
          <w:rFonts w:hint="eastAsia"/>
          <w:sz w:val="32"/>
          <w:szCs w:val="32"/>
        </w:rPr>
      </w:pPr>
      <w:r>
        <w:rPr>
          <w:rFonts w:hint="eastAsia"/>
          <w:sz w:val="32"/>
          <w:szCs w:val="32"/>
        </w:rPr>
        <w:t>四、在职责范围内，重点公开下列信息：文件、重点建设项目、节能监察、科技项目管理、价格收费、双随机一公开；规划计划和年度计划；财政年度预算、决算及其执行情况；机构设置、职责，领导班子成员的分工情况；与公众有密切关系的其他事项。</w:t>
      </w:r>
    </w:p>
    <w:p>
      <w:pPr>
        <w:ind w:firstLine="640" w:firstLineChars="200"/>
        <w:rPr>
          <w:rFonts w:hint="eastAsia"/>
          <w:sz w:val="32"/>
          <w:szCs w:val="32"/>
        </w:rPr>
      </w:pPr>
      <w:r>
        <w:rPr>
          <w:rFonts w:hint="eastAsia"/>
          <w:sz w:val="32"/>
          <w:szCs w:val="32"/>
        </w:rPr>
        <w:t>五、政府信息发布涉及下列内容的不予向社会公布：国家秘密和法律、法规、规章规定的工作秘密；依法受到保护的商业秘密；依法受到保护的个人隐私；正在调查、讨论、审议过程中的政务信息公开后可能影响国家利益、公共利益的；法律、法规、规章规定只限于在机关内部公开的事项；法律、法规、规章规定不予向社会发布的其他政府信息。</w:t>
      </w:r>
    </w:p>
    <w:p>
      <w:pPr>
        <w:ind w:firstLine="640" w:firstLineChars="200"/>
        <w:rPr>
          <w:rFonts w:hint="eastAsia"/>
          <w:sz w:val="32"/>
          <w:szCs w:val="32"/>
        </w:rPr>
      </w:pPr>
      <w:r>
        <w:rPr>
          <w:rFonts w:hint="eastAsia"/>
          <w:sz w:val="32"/>
          <w:szCs w:val="32"/>
        </w:rPr>
        <w:t>六、政务公开，应通过便于公众知晓的公开栏、会议、网站、新闻媒体有利于公开的其他有效形式方式公开发布。</w:t>
      </w:r>
    </w:p>
    <w:p>
      <w:pPr>
        <w:ind w:firstLine="640" w:firstLineChars="200"/>
        <w:rPr>
          <w:rFonts w:hint="eastAsia"/>
          <w:sz w:val="32"/>
          <w:szCs w:val="32"/>
        </w:rPr>
      </w:pPr>
      <w:r>
        <w:rPr>
          <w:rFonts w:hint="eastAsia"/>
          <w:sz w:val="32"/>
          <w:szCs w:val="32"/>
        </w:rPr>
        <w:t>七、政府信息发布按内容分为主动公开信息和依申请公开信息两种。</w:t>
      </w:r>
    </w:p>
    <w:p>
      <w:pPr>
        <w:ind w:firstLine="640" w:firstLineChars="200"/>
        <w:rPr>
          <w:rFonts w:hint="eastAsia"/>
          <w:sz w:val="32"/>
          <w:szCs w:val="32"/>
        </w:rPr>
      </w:pPr>
      <w:r>
        <w:rPr>
          <w:rFonts w:hint="eastAsia"/>
          <w:sz w:val="32"/>
          <w:szCs w:val="32"/>
        </w:rPr>
        <w:t>八、公开政务信息前要对拟公开的政务信息进行审查，明确主动公开信息的具体内容。</w:t>
      </w:r>
    </w:p>
    <w:p>
      <w:pPr>
        <w:ind w:firstLine="640" w:firstLineChars="200"/>
        <w:rPr>
          <w:rFonts w:hint="eastAsia"/>
          <w:sz w:val="32"/>
          <w:szCs w:val="32"/>
        </w:rPr>
      </w:pPr>
      <w:r>
        <w:rPr>
          <w:rFonts w:hint="eastAsia"/>
          <w:sz w:val="32"/>
          <w:szCs w:val="32"/>
        </w:rPr>
        <w:t>九、发布政务信息涉及其他部门的，应当与有关部门进行沟通、确认，保证发布的政务信息准确一致。</w:t>
      </w:r>
    </w:p>
    <w:p>
      <w:pPr>
        <w:ind w:firstLine="640" w:firstLineChars="200"/>
        <w:rPr>
          <w:rFonts w:hint="eastAsia"/>
          <w:sz w:val="32"/>
          <w:szCs w:val="32"/>
        </w:rPr>
      </w:pPr>
      <w:r>
        <w:rPr>
          <w:rFonts w:hint="eastAsia"/>
          <w:sz w:val="32"/>
          <w:szCs w:val="32"/>
        </w:rPr>
        <w:t>十、属于主动公开发布的政务信息，应在该信息形成或者变更之日起20个工作日内予以公开。</w:t>
      </w:r>
    </w:p>
    <w:p>
      <w:pPr>
        <w:rPr>
          <w:rFonts w:hint="eastAsia"/>
          <w:sz w:val="32"/>
          <w:szCs w:val="32"/>
        </w:rPr>
      </w:pPr>
      <w:r>
        <w:rPr>
          <w:rFonts w:hint="eastAsia"/>
          <w:sz w:val="32"/>
          <w:szCs w:val="32"/>
        </w:rPr>
        <w:t>十一、不得通过其它组织、个人以有偿服务方式提供政务信息。</w:t>
      </w:r>
    </w:p>
    <w:p>
      <w:pPr>
        <w:ind w:firstLine="5120" w:firstLineChars="1600"/>
        <w:rPr>
          <w:rFonts w:hint="eastAsia"/>
          <w:sz w:val="32"/>
          <w:szCs w:val="32"/>
          <w:lang w:eastAsia="zh-CN"/>
        </w:rPr>
      </w:pPr>
      <w:r>
        <w:rPr>
          <w:rFonts w:hint="eastAsia"/>
          <w:sz w:val="32"/>
          <w:szCs w:val="32"/>
          <w:lang w:eastAsia="zh-CN"/>
        </w:rPr>
        <w:t>东明镇人民政府</w:t>
      </w:r>
    </w:p>
    <w:p>
      <w:pPr>
        <w:ind w:firstLine="5120" w:firstLineChars="1600"/>
        <w:rPr>
          <w:rFonts w:hint="default"/>
          <w:sz w:val="32"/>
          <w:szCs w:val="32"/>
          <w:lang w:val="en-US" w:eastAsia="zh-CN"/>
        </w:rPr>
      </w:pPr>
      <w:r>
        <w:rPr>
          <w:rFonts w:hint="eastAsia"/>
          <w:sz w:val="32"/>
          <w:szCs w:val="32"/>
          <w:lang w:val="en-US" w:eastAsia="zh-CN"/>
        </w:rPr>
        <w:t>2020年8月25日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E13FED"/>
    <w:rsid w:val="3BE13F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2021-01-07T04:24:00Z</dcterms:created>
  <dc:creator>Administrator</dc:creator>
  <cp:lastModifiedBy>Administrator</cp:lastModifiedBy>
  <dcterms:modified xsi:type="dcterms:W3CDTF">2021-01-07T04:25:55Z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