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</w:t>
      </w:r>
      <w:r>
        <w:rPr>
          <w:rFonts w:hint="eastAsia" w:ascii="仿宋" w:hAnsi="仿宋" w:eastAsia="仿宋" w:cs="仿宋"/>
          <w:b/>
          <w:bCs/>
          <w:w w:val="96"/>
          <w:sz w:val="44"/>
          <w:szCs w:val="44"/>
          <w:u w:val="none"/>
          <w:lang w:val="en-US" w:eastAsia="zh-CN"/>
        </w:rPr>
        <w:t>银宝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内蒙古自治区通辽市奈曼旗大沁他拉镇哈沙图嘎查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哈沙图嘎查村委会主任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支部委员会（党员大会）研究，认为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15947446496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rPr>
          <w:rFonts w:hint="eastAsia" w:ascii="仿宋_GB2312" w:hAnsi="仿宋_GB2312" w:eastAsia="仿宋_GB2312" w:cs="仿宋_GB231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  <w:t xml:space="preserve">  关于对接收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  <w:u w:val="none"/>
          <w:lang w:val="en-US" w:eastAsia="zh-CN"/>
        </w:rPr>
        <w:t>银宝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  <w:t>同志为预备党员进行预审的请示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大沁他拉镇</w:t>
      </w:r>
      <w:r>
        <w:rPr>
          <w:rFonts w:hint="eastAsia" w:ascii="仿宋_GB2312" w:hAnsi="仿宋_GB2312" w:eastAsia="仿宋_GB2312" w:cs="仿宋_GB2312"/>
          <w:sz w:val="32"/>
          <w:u w:val="none"/>
        </w:rPr>
        <w:t>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根据发展党员工作有关规定，经支部委员会审查合格，拟于近期召开支部党员大会讨论接收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内蒙古自治区通辽市奈曼旗大沁他拉镇哈沙图嘎查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7月10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哈沙图嘎查村委会主任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日确定为发展对象。经政治审查，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银宝同志</w:t>
      </w:r>
      <w:r>
        <w:rPr>
          <w:rFonts w:hint="eastAsia" w:ascii="仿宋_GB2312" w:hAnsi="仿宋_GB2312" w:eastAsia="仿宋_GB2312" w:cs="仿宋_GB2312"/>
          <w:sz w:val="32"/>
          <w:u w:val="none"/>
        </w:rPr>
        <w:t>自觉拥护党的路线方针政策，认真学习中国特色社会主义理论，政治表现较好。该同志政治历史清楚，在重大政治斗争中旗帜鲜明、立场坚定，始终与党中央保持高度一致，政治上比较成熟。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同志的直系亲属及主要社会关系拥护党的领导，自觉遵守党纪国法，政治历史清白。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日至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日，该同志参加了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大沁他拉镇</w:t>
      </w:r>
      <w:r>
        <w:rPr>
          <w:rFonts w:hint="eastAsia" w:ascii="仿宋_GB2312" w:hAnsi="仿宋_GB2312" w:eastAsia="仿宋_GB2312" w:cs="仿宋_GB2312"/>
          <w:sz w:val="32"/>
          <w:u w:val="none"/>
        </w:rPr>
        <w:t>举办的党员发展对象短期集训，考核成绩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u w:val="none"/>
        </w:rPr>
        <w:t>同志有关情况和入党材料报上，请审查。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银宝同志政治审查结论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内蒙古自治区通辽市奈曼旗大沁他拉镇哈沙图嘎查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1989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哈沙图嘎查村委会主任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日加入共青团。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</w:rPr>
      </w:pPr>
      <w:r>
        <w:rPr>
          <w:rFonts w:hint="eastAsia" w:ascii="黑体" w:hAnsi="黑体" w:eastAsia="黑体" w:cs="黑体"/>
          <w:sz w:val="30"/>
          <w:szCs w:val="30"/>
          <w:u w:val="none"/>
        </w:rPr>
        <w:t>一、个人简历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1996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月至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月，在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章古台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小学学习；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2002年9月至2005年7月，在奈曼旗第五中学学习;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2005年7月至2018年8月，在哈沙图嘎查务农；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2018年8月至今任哈沙图嘎查村委会主任。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</w:rPr>
      </w:pPr>
      <w:r>
        <w:rPr>
          <w:rFonts w:hint="eastAsia" w:ascii="黑体" w:hAnsi="黑体" w:eastAsia="黑体" w:cs="黑体"/>
          <w:sz w:val="30"/>
          <w:szCs w:val="30"/>
          <w:u w:val="none"/>
        </w:rPr>
        <w:t>二、直系亲属情况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父亲：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银清华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蒙古族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1960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月出生，现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哈沙图嘎查务农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母亲：陈阿力坦其木格，蒙古族，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1959年11月出生，现哈沙图嘎查务农。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妻子：韩志新，汉族，1989年5月出生，现哈沙图嘎查务农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儿子：银天佑，蒙古族，2011年11月10日出生，现奈曼旗第二小学读书。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</w:rPr>
      </w:pPr>
      <w:r>
        <w:rPr>
          <w:rFonts w:hint="eastAsia" w:ascii="黑体" w:hAnsi="黑体" w:eastAsia="黑体" w:cs="黑体"/>
          <w:sz w:val="30"/>
          <w:szCs w:val="30"/>
          <w:u w:val="none"/>
        </w:rPr>
        <w:t>三、主要社会关系情况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岳父：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韩永安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族，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1965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9日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出生，现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奈曼旗沙日浩来镇东亮村务农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岳母：刘素华，汉族，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1965年11月10日出生，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奈曼旗沙日浩来镇东亮村务农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四、违法犯罪情况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经与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none"/>
          <w:lang w:val="en-US" w:eastAsia="zh-CN"/>
        </w:rPr>
        <w:t>奈曼旗公安局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函询核实，无违法犯罪情况（刑满释放、参加过邪教组织主动脱离、吸毒人员戒毒后，需从递交入党申请书之日算起经过党组织五年以上的考验，确实具备党员条件，报县级以上党委组织部批准，方可吸收入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0"/>
          <w:szCs w:val="30"/>
          <w:u w:val="none"/>
        </w:rPr>
        <w:t>、政治历史和现实表现情况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经审查，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同志拥护党的路线方针政策，政治历史清楚，立场坚定，始终与党中央保持高度一致。工作生活中能够遵纪守法，遵守社会公德。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政治审查中，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同志的直系亲属及主要社会关系拥护党的领导，自觉遵守党纪国法，政治历史清白。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该同志于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2018年11月15日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向党支部递交入党申请书，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2019年10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日被确定为入党积极分子，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被列为发展对象。培养教育期间，该同志能够认真学习党的基本知识，工作认真主动，经常向组织汇报思想和工作情况。经过党组织的培养教育，该同志进一步提高了思想觉悟，端正了入党动机，能在工作、学习和生活中以共产党员的标准严格要求自己，发挥示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该同志在工作中能够刻苦钻研业务知识，工作认真负责、积极肯干、勤奋踏实。能够严格遵守各项规章制度，自觉摆正个人与集体的关系。生活简朴，作风正派，团结同志。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不足之处：有时比较急躁。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u w:val="none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0"/>
          <w:szCs w:val="30"/>
          <w:u w:val="none"/>
        </w:rPr>
        <w:t>、支委会意见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经过政治审查，没有发现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同志在政治上存在问题，也没有发现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同志的直系亲属和现有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社会关系存在影响其加入党组织的问题。同意其加入党组织，拟提交党员大会讨论表决。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中共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5496"/>
    <w:rsid w:val="339E6810"/>
    <w:rsid w:val="355D3FE2"/>
    <w:rsid w:val="3C6B4F94"/>
    <w:rsid w:val="45C05496"/>
    <w:rsid w:val="72A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2020-11-25T06:35:00Z</dcterms:created>
  <dc:creator>日新月异</dc:creator>
  <cp:lastModifiedBy>日新月异</cp:lastModifiedBy>
  <dcterms:modified xsi:type="dcterms:W3CDTF">2020-11-25T10:34:48Z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