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当海嘎查（村）党支部换届选举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公 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 w:color="auto"/>
          <w:lang w:val="en-US" w:eastAsia="zh-CN"/>
        </w:rPr>
        <w:t>（第2号）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本届党支部委员会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按照要求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需要换届，根据上级党委关于党支部换届选举工作方案的要求，现将新一届党支部班子成员任职条件公告如下：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  <w:t>一、嘎查村党</w:t>
      </w:r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  <w:lang w:eastAsia="zh-CN"/>
        </w:rPr>
        <w:t>组织班子成员</w:t>
      </w:r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  <w:t>应具备的基本条件：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1、有选举权和被选举权的中共正式党员，具有履行职责所需要的理论水平和政治素质；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2、能够认真贯彻执行党的农村方针政策，有较强的事业心和责任感，有带领群众共同致富的信心和决心；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3、具有较强的发展农村经济、增加农民收入的本领；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4、讲团结、顾大局，作风民主，廉洁自律，公道正派，在群众中有较高的威信；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5、一般要有初中以上文化程度，身体健康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  <w:t>二、嘎查村党支部书记应具备的基本条件：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嘎查村党支部书记除具备委员基本条件外，还应具备“一好双强”标准（政治素质好，领富能力强，协调本领强）：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1、能够统揽全局，有一定的组织和领导能力，并善于调动各方面的积极性，大力发展本嘎查村经济和社会各项事业；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2、能够牢固树立宗旨观念，热心为群众谋利益，甘于吃苦，乐于奉献，积极带领广大群众致富奔小康、建设新农村；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3、熟悉党的基本知识，善于抓党建工作，善于做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党员和群众的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思想政治工作。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有下列情形之一的人员，不能确定为候选人：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1.被判处刑罚或者刑满释放（或者缓刑期满）的；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2.因吸毒、卖淫嫖娼、涉黑涉恶、信奉邪教行为受到行政处罚或者被认定为“村霸”的；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3.因赌博受到行政拘留及以上处理，或者从事地下宗教活动、组织封建迷信活动、到非接待场所滋事干扰正常生产生活秩序、恶意失信行为被有关部门处理未满三年的；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4.在担任嘎查村、社区“两委”干部期间，因侵占集体资产资源资金或者支农和帮扶资金、农业补贴资金、农村社会救助资金被有关部门查处的；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5.受到警告、严重警告、撤销党内职务、留党察看、开除党籍处分尚未超过所受纪律处分有关任职影响期限的；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6.正在接受纪委监委、公安机关、司法机关立案调查处理的；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7.原嘎查村“两委”成员近3年内被责令辞职，民主评议连续两次不称职或者被评议为不合格党员且被劝退、除名的，或者仍在限期改正的；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8.道德品行低劣，在群众中影响较坏，长期无理上访或组织、煽动群众上访，影响社会稳定的；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9.存在拉票贿选等违反换届纪律行为，或者以暴力、威胁、欺骗、诽谤等非法手段干扰破坏选举的；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10.直系近亲属是本苏木乡镇（街道）领导班子成员，或者同时参选本嘎查村、社区“两委”班子成员等需要回避的，连选连任优秀的，可依据实际情况掌握；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11.丧失行为能力等其他不能确定为候选人的情形。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凡有以上情形的人员，一律不能作为候选人，通过另选他人当选的当选无效。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197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当海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嘎查党支部委员会</w:t>
      </w:r>
    </w:p>
    <w:p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2020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2020-11-26T02:15:20Z</dcterms:created>
  <dc:creator>Administrator</dc:creator>
  <cp:lastModifiedBy>Administrator</cp:lastModifiedBy>
  <dcterms:modified xsi:type="dcterms:W3CDTF">2020-11-26T02:15:40Z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