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kern w:val="0"/>
          <w:sz w:val="36"/>
          <w:szCs w:val="36"/>
        </w:rPr>
      </w:pPr>
      <w:r>
        <w:rPr>
          <w:rFonts w:hint="eastAsia" w:ascii="微软雅黑" w:hAnsi="微软雅黑" w:eastAsia="微软雅黑" w:cs="微软雅黑"/>
          <w:b/>
          <w:bCs/>
          <w:kern w:val="0"/>
          <w:sz w:val="36"/>
          <w:szCs w:val="36"/>
        </w:rPr>
        <w:t>奈曼旗农村环境空气质量状况报告</w:t>
      </w:r>
    </w:p>
    <w:p>
      <w:pPr>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（2020年第</w:t>
      </w:r>
      <w:r>
        <w:rPr>
          <w:rFonts w:hint="eastAsia" w:asciiTheme="majorEastAsia" w:hAnsiTheme="majorEastAsia" w:eastAsiaTheme="majorEastAsia" w:cstheme="majorEastAsia"/>
          <w:b/>
          <w:bCs/>
          <w:color w:val="000000" w:themeColor="text1"/>
          <w:kern w:val="0"/>
          <w:sz w:val="32"/>
          <w:szCs w:val="32"/>
          <w:lang w:eastAsia="zh-CN"/>
          <w14:textFill>
            <w14:solidFill>
              <w14:schemeClr w14:val="tx1"/>
            </w14:solidFill>
          </w14:textFill>
        </w:rPr>
        <w:t>三</w:t>
      </w:r>
      <w:r>
        <w:rPr>
          <w:rFonts w:hint="eastAsia" w:asciiTheme="majorEastAsia" w:hAnsiTheme="majorEastAsia" w:eastAsiaTheme="majorEastAsia" w:cstheme="majorEastAsia"/>
          <w:b/>
          <w:bCs/>
          <w:kern w:val="0"/>
          <w:sz w:val="32"/>
          <w:szCs w:val="32"/>
        </w:rPr>
        <w:t>季度）</w:t>
      </w:r>
    </w:p>
    <w:p>
      <w:pPr>
        <w:widowControl/>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t>一、监测情况</w:t>
      </w:r>
    </w:p>
    <w:p>
      <w:pPr>
        <w:pStyle w:val="3"/>
        <w:spacing w:line="360" w:lineRule="auto"/>
        <w:ind w:firstLine="600"/>
        <w:rPr>
          <w:rFonts w:hint="eastAsia" w:ascii="仿宋" w:hAnsi="仿宋" w:eastAsia="仿宋" w:cs="仿宋"/>
          <w:kern w:val="0"/>
          <w:sz w:val="28"/>
          <w:szCs w:val="28"/>
        </w:rPr>
      </w:pPr>
      <w:r>
        <w:rPr>
          <w:rFonts w:hint="eastAsia" w:ascii="仿宋" w:hAnsi="仿宋" w:eastAsia="仿宋" w:cs="仿宋"/>
          <w:kern w:val="0"/>
          <w:sz w:val="28"/>
          <w:szCs w:val="28"/>
        </w:rPr>
        <w:t>通辽市生态环境局奈曼旗分局旗环境监测站对我旗沙日浩来镇东沙日浩来村、固日班花苏木巴彦塔拉嘎查环境空气质量手工监测，</w:t>
      </w:r>
      <w:r>
        <w:rPr>
          <w:rFonts w:hint="eastAsia" w:ascii="仿宋" w:hAnsi="仿宋" w:eastAsia="仿宋" w:cs="仿宋"/>
          <w:sz w:val="28"/>
          <w:szCs w:val="28"/>
        </w:rPr>
        <w:t>监测频次每季度监测一次，连续监测五天，每日采样时间不少于20个小时</w:t>
      </w:r>
      <w:r>
        <w:rPr>
          <w:rFonts w:hint="eastAsia" w:ascii="仿宋" w:hAnsi="仿宋" w:eastAsia="仿宋" w:cs="仿宋"/>
          <w:kern w:val="0"/>
          <w:sz w:val="28"/>
          <w:szCs w:val="28"/>
        </w:rPr>
        <w:t>。</w:t>
      </w:r>
    </w:p>
    <w:p>
      <w:pPr>
        <w:widowControl/>
        <w:spacing w:line="360" w:lineRule="auto"/>
        <w:ind w:firstLine="560"/>
        <w:jc w:val="left"/>
        <w:rPr>
          <w:rFonts w:hint="eastAsia" w:ascii="仿宋" w:hAnsi="仿宋" w:eastAsia="仿宋" w:cs="仿宋"/>
          <w:kern w:val="0"/>
          <w:sz w:val="24"/>
        </w:rPr>
      </w:pPr>
      <w:r>
        <w:rPr>
          <w:rFonts w:hint="eastAsia" w:ascii="仿宋" w:hAnsi="仿宋" w:eastAsia="仿宋" w:cs="仿宋"/>
          <w:kern w:val="0"/>
          <w:sz w:val="28"/>
          <w:szCs w:val="28"/>
        </w:rPr>
        <w:t>1.监测点位</w:t>
      </w:r>
    </w:p>
    <w:p>
      <w:pPr>
        <w:pStyle w:val="3"/>
        <w:ind w:firstLine="560" w:firstLineChars="200"/>
        <w:jc w:val="both"/>
        <w:rPr>
          <w:rFonts w:hint="eastAsia" w:ascii="仿宋" w:hAnsi="仿宋" w:eastAsia="仿宋" w:cs="仿宋"/>
          <w:sz w:val="28"/>
          <w:szCs w:val="28"/>
        </w:rPr>
      </w:pPr>
      <w:r>
        <w:rPr>
          <w:rFonts w:hint="eastAsia" w:ascii="仿宋" w:hAnsi="仿宋" w:eastAsia="仿宋" w:cs="仿宋"/>
          <w:sz w:val="28"/>
          <w:szCs w:val="28"/>
        </w:rPr>
        <w:t>沙日浩来镇东沙日浩来村、固日班花苏木巴彦塔拉</w:t>
      </w:r>
      <w:r>
        <w:rPr>
          <w:rFonts w:hint="eastAsia" w:ascii="仿宋" w:hAnsi="仿宋" w:eastAsia="仿宋" w:cs="仿宋"/>
          <w:kern w:val="0"/>
          <w:sz w:val="28"/>
          <w:szCs w:val="28"/>
        </w:rPr>
        <w:t>嘎查</w:t>
      </w:r>
      <w:r>
        <w:rPr>
          <w:rFonts w:hint="eastAsia" w:ascii="仿宋" w:hAnsi="仿宋" w:eastAsia="仿宋" w:cs="仿宋"/>
          <w:sz w:val="28"/>
          <w:szCs w:val="28"/>
        </w:rPr>
        <w:t>。</w:t>
      </w:r>
    </w:p>
    <w:p>
      <w:pPr>
        <w:widowControl/>
        <w:spacing w:line="360" w:lineRule="auto"/>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2.监测项目</w:t>
      </w:r>
    </w:p>
    <w:p>
      <w:pPr>
        <w:widowControl/>
        <w:spacing w:line="360" w:lineRule="auto"/>
        <w:ind w:firstLine="560"/>
        <w:jc w:val="left"/>
        <w:rPr>
          <w:rFonts w:hint="eastAsia" w:ascii="仿宋" w:hAnsi="仿宋" w:eastAsia="仿宋" w:cs="仿宋"/>
          <w:kern w:val="0"/>
          <w:sz w:val="28"/>
          <w:szCs w:val="28"/>
        </w:rPr>
      </w:pPr>
      <w:r>
        <w:rPr>
          <w:rFonts w:hint="eastAsia" w:ascii="仿宋" w:hAnsi="仿宋" w:eastAsia="仿宋" w:cs="仿宋"/>
          <w:color w:val="000000"/>
          <w:sz w:val="28"/>
          <w:szCs w:val="28"/>
        </w:rPr>
        <w:t>可吸入</w:t>
      </w:r>
      <w:r>
        <w:rPr>
          <w:rFonts w:hint="eastAsia" w:ascii="仿宋" w:hAnsi="仿宋" w:eastAsia="仿宋" w:cs="仿宋"/>
          <w:sz w:val="28"/>
          <w:szCs w:val="28"/>
        </w:rPr>
        <w:t>颗粒物（PM</w:t>
      </w:r>
      <w:r>
        <w:rPr>
          <w:rFonts w:hint="eastAsia" w:ascii="仿宋" w:hAnsi="仿宋" w:eastAsia="仿宋" w:cs="仿宋"/>
          <w:sz w:val="28"/>
          <w:szCs w:val="28"/>
          <w:vertAlign w:val="subscript"/>
        </w:rPr>
        <w:t>10</w:t>
      </w:r>
      <w:r>
        <w:rPr>
          <w:rFonts w:hint="eastAsia" w:ascii="仿宋" w:hAnsi="仿宋" w:eastAsia="仿宋" w:cs="仿宋"/>
          <w:sz w:val="28"/>
          <w:szCs w:val="28"/>
        </w:rPr>
        <w:t>）、二氧化硫、氮氧化物共3项。</w:t>
      </w:r>
    </w:p>
    <w:p>
      <w:pPr>
        <w:widowControl/>
        <w:numPr>
          <w:ilvl w:val="0"/>
          <w:numId w:val="1"/>
        </w:numPr>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评价标准及方法</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sz w:val="28"/>
          <w:szCs w:val="28"/>
        </w:rPr>
        <w:t>按照</w:t>
      </w:r>
      <w:r>
        <w:rPr>
          <w:rFonts w:hint="eastAsia" w:ascii="仿宋" w:hAnsi="仿宋" w:eastAsia="仿宋" w:cs="仿宋"/>
          <w:sz w:val="32"/>
          <w:szCs w:val="32"/>
        </w:rPr>
        <w:t>《</w:t>
      </w:r>
      <w:r>
        <w:rPr>
          <w:rFonts w:hint="eastAsia" w:ascii="仿宋" w:hAnsi="仿宋" w:eastAsia="仿宋" w:cs="仿宋"/>
          <w:sz w:val="28"/>
          <w:szCs w:val="28"/>
        </w:rPr>
        <w:t>环境空气质量标准》（GB3095-2012）二类区 二级浓度标准限值要求进行评价</w:t>
      </w:r>
      <w:r>
        <w:rPr>
          <w:rFonts w:hint="eastAsia" w:ascii="仿宋" w:hAnsi="仿宋" w:eastAsia="仿宋" w:cs="仿宋"/>
          <w:color w:val="000000"/>
          <w:sz w:val="28"/>
          <w:szCs w:val="28"/>
        </w:rPr>
        <w:t>。</w:t>
      </w:r>
    </w:p>
    <w:p>
      <w:pPr>
        <w:widowControl/>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t>三、评价结果</w:t>
      </w:r>
    </w:p>
    <w:p>
      <w:pPr>
        <w:pStyle w:val="3"/>
        <w:spacing w:line="360" w:lineRule="auto"/>
        <w:ind w:firstLine="560" w:firstLineChars="200"/>
        <w:jc w:val="both"/>
        <w:rPr>
          <w:rFonts w:hint="eastAsia" w:ascii="仿宋" w:hAnsi="仿宋" w:eastAsia="仿宋" w:cs="仿宋"/>
          <w:color w:val="0000FF"/>
          <w:kern w:val="0"/>
          <w:sz w:val="28"/>
          <w:szCs w:val="28"/>
        </w:rPr>
      </w:pPr>
      <w:r>
        <w:rPr>
          <w:rFonts w:hint="eastAsia" w:ascii="仿宋" w:hAnsi="仿宋" w:eastAsia="仿宋" w:cs="仿宋"/>
          <w:color w:val="000000"/>
          <w:sz w:val="28"/>
          <w:szCs w:val="28"/>
        </w:rPr>
        <w:t>沙日浩来镇东沙日浩来村、固日班花苏木巴彦塔拉</w:t>
      </w:r>
      <w:r>
        <w:rPr>
          <w:rFonts w:hint="eastAsia" w:ascii="仿宋" w:hAnsi="仿宋" w:eastAsia="仿宋" w:cs="仿宋"/>
          <w:kern w:val="0"/>
          <w:sz w:val="28"/>
          <w:szCs w:val="28"/>
        </w:rPr>
        <w:t>嘎查</w:t>
      </w:r>
      <w:r>
        <w:rPr>
          <w:rFonts w:hint="eastAsia" w:ascii="仿宋" w:hAnsi="仿宋" w:eastAsia="仿宋" w:cs="仿宋"/>
          <w:color w:val="000000"/>
          <w:sz w:val="28"/>
          <w:szCs w:val="28"/>
        </w:rPr>
        <w:t>，监测期间所检项目均达到</w:t>
      </w:r>
      <w:r>
        <w:rPr>
          <w:rFonts w:hint="eastAsia" w:ascii="仿宋" w:hAnsi="仿宋" w:eastAsia="仿宋" w:cs="仿宋"/>
          <w:sz w:val="32"/>
          <w:szCs w:val="32"/>
        </w:rPr>
        <w:t>《</w:t>
      </w:r>
      <w:r>
        <w:rPr>
          <w:rFonts w:hint="eastAsia" w:ascii="仿宋" w:hAnsi="仿宋" w:eastAsia="仿宋" w:cs="仿宋"/>
          <w:sz w:val="28"/>
          <w:szCs w:val="28"/>
        </w:rPr>
        <w:t>环境空气质量标准》（GB3095-2012）二类区 二级浓度标准限值要求</w:t>
      </w:r>
    </w:p>
    <w:p>
      <w:pPr>
        <w:pStyle w:val="3"/>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沙日浩来镇东沙日浩来村：</w:t>
      </w:r>
    </w:p>
    <w:p>
      <w:pPr>
        <w:spacing w:line="360" w:lineRule="auto"/>
        <w:ind w:left="525" w:leftChars="25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二氧化硫日均值浓度范围：4</w:t>
      </w:r>
      <w:r>
        <w:rPr>
          <w:rFonts w:hint="eastAsia" w:ascii="仿宋" w:hAnsi="仿宋" w:eastAsia="仿宋" w:cs="仿宋"/>
          <w:color w:val="000000" w:themeColor="text1"/>
          <w:sz w:val="28"/>
          <w:szCs w:val="28"/>
          <w:lang w:val="en-US" w:eastAsia="zh-CN"/>
          <w14:textFill>
            <w14:solidFill>
              <w14:schemeClr w14:val="tx1"/>
            </w14:solidFill>
          </w14:textFill>
        </w:rPr>
        <w:t>L</w:t>
      </w:r>
      <w:r>
        <w:rPr>
          <w:rFonts w:hint="eastAsia" w:ascii="仿宋" w:hAnsi="仿宋" w:eastAsia="仿宋" w:cs="仿宋"/>
          <w:color w:val="000000" w:themeColor="text1"/>
          <w:sz w:val="28"/>
          <w:szCs w:val="28"/>
          <w14:textFill>
            <w14:solidFill>
              <w14:schemeClr w14:val="tx1"/>
            </w14:solidFill>
          </w14:textFill>
        </w:rPr>
        <w:t>～6微克/立方米</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left="525" w:leftChars="25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氮氧化物日均值浓度范围：</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微克/立方米</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left="525" w:left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PM</w:t>
      </w:r>
      <w:r>
        <w:rPr>
          <w:rFonts w:hint="eastAsia" w:ascii="仿宋" w:hAnsi="仿宋" w:eastAsia="仿宋" w:cs="仿宋"/>
          <w:color w:val="000000" w:themeColor="text1"/>
          <w:sz w:val="28"/>
          <w:szCs w:val="28"/>
          <w:vertAlign w:val="subscript"/>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日均值浓度范围：</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微克/立方米。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影响环境空气质量的主要污染因子是可吸入颗粒物（PM</w:t>
      </w:r>
      <w:r>
        <w:rPr>
          <w:rFonts w:hint="eastAsia" w:ascii="仿宋" w:hAnsi="仿宋" w:eastAsia="仿宋" w:cs="仿宋"/>
          <w:sz w:val="28"/>
          <w:szCs w:val="28"/>
          <w:vertAlign w:val="subscript"/>
        </w:rPr>
        <w:t>10</w:t>
      </w:r>
      <w:r>
        <w:rPr>
          <w:rFonts w:hint="eastAsia" w:ascii="仿宋" w:hAnsi="仿宋" w:eastAsia="仿宋" w:cs="仿宋"/>
          <w:sz w:val="28"/>
          <w:szCs w:val="28"/>
        </w:rPr>
        <w:t>）。</w:t>
      </w:r>
    </w:p>
    <w:p>
      <w:pPr>
        <w:pStyle w:val="3"/>
        <w:ind w:firstLine="560" w:firstLineChars="200"/>
        <w:jc w:val="both"/>
        <w:rPr>
          <w:rFonts w:hint="eastAsia" w:ascii="仿宋" w:hAnsi="仿宋" w:eastAsia="仿宋" w:cs="仿宋"/>
          <w:sz w:val="28"/>
          <w:szCs w:val="28"/>
        </w:rPr>
      </w:pPr>
    </w:p>
    <w:p>
      <w:pPr>
        <w:pStyle w:val="3"/>
        <w:ind w:firstLine="560" w:firstLineChars="200"/>
        <w:jc w:val="both"/>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pPr>
        <w:pStyle w:val="3"/>
        <w:ind w:firstLine="560" w:firstLineChars="200"/>
        <w:jc w:val="both"/>
        <w:rPr>
          <w:rFonts w:hint="eastAsia" w:ascii="仿宋" w:hAnsi="仿宋" w:eastAsia="仿宋" w:cs="仿宋"/>
          <w:sz w:val="28"/>
          <w:szCs w:val="28"/>
        </w:rPr>
      </w:pPr>
      <w:r>
        <w:rPr>
          <w:rFonts w:hint="eastAsia" w:ascii="仿宋" w:hAnsi="仿宋" w:eastAsia="仿宋" w:cs="仿宋"/>
          <w:sz w:val="28"/>
          <w:szCs w:val="28"/>
        </w:rPr>
        <w:t>奈曼旗固日班花苏木巴彦塔拉</w:t>
      </w:r>
      <w:r>
        <w:rPr>
          <w:rFonts w:hint="eastAsia" w:ascii="仿宋" w:hAnsi="仿宋" w:eastAsia="仿宋" w:cs="仿宋"/>
          <w:kern w:val="0"/>
          <w:sz w:val="28"/>
          <w:szCs w:val="28"/>
        </w:rPr>
        <w:t>嘎查</w:t>
      </w:r>
      <w:r>
        <w:rPr>
          <w:rFonts w:hint="eastAsia" w:ascii="仿宋" w:hAnsi="仿宋" w:eastAsia="仿宋" w:cs="仿宋"/>
          <w:sz w:val="28"/>
          <w:szCs w:val="28"/>
        </w:rPr>
        <w:t>：</w:t>
      </w:r>
    </w:p>
    <w:p>
      <w:pPr>
        <w:spacing w:line="48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二氧化硫日均值浓度范围：4～7微克/立方米;</w:t>
      </w:r>
    </w:p>
    <w:p>
      <w:pPr>
        <w:spacing w:line="48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氮氧化物日均值浓度范围：4～</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微克/立方米 ;</w:t>
      </w:r>
      <w:bookmarkStart w:id="0" w:name="_GoBack"/>
      <w:bookmarkEnd w:id="0"/>
    </w:p>
    <w:p>
      <w:pPr>
        <w:spacing w:line="48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PM</w:t>
      </w:r>
      <w:r>
        <w:rPr>
          <w:rFonts w:hint="eastAsia" w:ascii="仿宋" w:hAnsi="仿宋" w:eastAsia="仿宋" w:cs="仿宋"/>
          <w:color w:val="000000" w:themeColor="text1"/>
          <w:sz w:val="28"/>
          <w:szCs w:val="28"/>
          <w:vertAlign w:val="subscript"/>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日均值浓度范围：1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微克/立方米。</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影响环境空气质量的主要污染因子是可吸入颗粒物（PM</w:t>
      </w:r>
      <w:r>
        <w:rPr>
          <w:rFonts w:hint="eastAsia" w:ascii="仿宋" w:hAnsi="仿宋" w:eastAsia="仿宋" w:cs="仿宋"/>
          <w:sz w:val="28"/>
          <w:szCs w:val="28"/>
          <w:vertAlign w:val="subscript"/>
        </w:rPr>
        <w:t>10</w:t>
      </w:r>
      <w:r>
        <w:rPr>
          <w:rFonts w:hint="eastAsia" w:ascii="仿宋" w:hAnsi="仿宋" w:eastAsia="仿宋" w:cs="仿宋"/>
          <w:sz w:val="28"/>
          <w:szCs w:val="28"/>
        </w:rPr>
        <w:t>）。</w:t>
      </w:r>
    </w:p>
    <w:p>
      <w:pPr>
        <w:rPr>
          <w:rFonts w:hint="eastAsia" w:ascii="仿宋" w:hAnsi="仿宋" w:eastAsia="仿宋" w:cs="仿宋"/>
          <w:b/>
          <w:bCs/>
          <w:kern w:val="0"/>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7C7A0"/>
    <w:multiLevelType w:val="singleLevel"/>
    <w:tmpl w:val="EEF7C7A0"/>
    <w:lvl w:ilvl="0" w:tentative="0">
      <w:start w:val="2"/>
      <w:numFmt w:val="chineseCounting"/>
      <w:suff w:val="nothing"/>
      <w:lvlText w:val="%1、"/>
      <w:lvlJc w:val="left"/>
      <w:rPr>
        <w:rFonts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F6"/>
    <w:rsid w:val="00001CA3"/>
    <w:rsid w:val="00042A24"/>
    <w:rsid w:val="0019689D"/>
    <w:rsid w:val="001A0CFE"/>
    <w:rsid w:val="001D6C80"/>
    <w:rsid w:val="00207710"/>
    <w:rsid w:val="00257080"/>
    <w:rsid w:val="002B45DE"/>
    <w:rsid w:val="0033635A"/>
    <w:rsid w:val="003B632F"/>
    <w:rsid w:val="004729CC"/>
    <w:rsid w:val="004B0109"/>
    <w:rsid w:val="00504AF5"/>
    <w:rsid w:val="00532F8D"/>
    <w:rsid w:val="005B6A7B"/>
    <w:rsid w:val="0067195A"/>
    <w:rsid w:val="006878F6"/>
    <w:rsid w:val="007278A4"/>
    <w:rsid w:val="0078103D"/>
    <w:rsid w:val="00854F91"/>
    <w:rsid w:val="00982F4F"/>
    <w:rsid w:val="00A43EEC"/>
    <w:rsid w:val="00A67B08"/>
    <w:rsid w:val="00B02B28"/>
    <w:rsid w:val="00B05E26"/>
    <w:rsid w:val="00C476BC"/>
    <w:rsid w:val="00D013DC"/>
    <w:rsid w:val="00D25189"/>
    <w:rsid w:val="00D7401A"/>
    <w:rsid w:val="00DA59A8"/>
    <w:rsid w:val="00DB4BF1"/>
    <w:rsid w:val="00DB5F0B"/>
    <w:rsid w:val="00EE2972"/>
    <w:rsid w:val="01A35D75"/>
    <w:rsid w:val="020D402C"/>
    <w:rsid w:val="031E5523"/>
    <w:rsid w:val="03AF78A7"/>
    <w:rsid w:val="05214AF6"/>
    <w:rsid w:val="066D4507"/>
    <w:rsid w:val="0726508D"/>
    <w:rsid w:val="091D003D"/>
    <w:rsid w:val="092D1027"/>
    <w:rsid w:val="09CB6532"/>
    <w:rsid w:val="0A8A355B"/>
    <w:rsid w:val="0AD61754"/>
    <w:rsid w:val="0C423A48"/>
    <w:rsid w:val="0DDE7D98"/>
    <w:rsid w:val="0F984252"/>
    <w:rsid w:val="101435F2"/>
    <w:rsid w:val="117D1475"/>
    <w:rsid w:val="125112B3"/>
    <w:rsid w:val="12982082"/>
    <w:rsid w:val="130B7777"/>
    <w:rsid w:val="163E3142"/>
    <w:rsid w:val="16AE04B1"/>
    <w:rsid w:val="179D245A"/>
    <w:rsid w:val="17B62D8C"/>
    <w:rsid w:val="18155255"/>
    <w:rsid w:val="1825490D"/>
    <w:rsid w:val="194018C2"/>
    <w:rsid w:val="19D47E71"/>
    <w:rsid w:val="1A8D62AF"/>
    <w:rsid w:val="1B0B7453"/>
    <w:rsid w:val="1B2A52CC"/>
    <w:rsid w:val="1BBC3C50"/>
    <w:rsid w:val="1BCB1EEA"/>
    <w:rsid w:val="1BE2484A"/>
    <w:rsid w:val="1C202BA4"/>
    <w:rsid w:val="1CB808DA"/>
    <w:rsid w:val="1EA73DB5"/>
    <w:rsid w:val="1F53316E"/>
    <w:rsid w:val="1FC36B66"/>
    <w:rsid w:val="1FCE4CF9"/>
    <w:rsid w:val="20230F98"/>
    <w:rsid w:val="20BC0DC0"/>
    <w:rsid w:val="21035E4D"/>
    <w:rsid w:val="245B668D"/>
    <w:rsid w:val="24DB5502"/>
    <w:rsid w:val="25A5313A"/>
    <w:rsid w:val="25C20987"/>
    <w:rsid w:val="26553CD8"/>
    <w:rsid w:val="26590090"/>
    <w:rsid w:val="26881659"/>
    <w:rsid w:val="27891818"/>
    <w:rsid w:val="27A526D7"/>
    <w:rsid w:val="28044864"/>
    <w:rsid w:val="284E7B3F"/>
    <w:rsid w:val="28C603E2"/>
    <w:rsid w:val="29E62092"/>
    <w:rsid w:val="2C36363B"/>
    <w:rsid w:val="2CE209B5"/>
    <w:rsid w:val="2DF7091B"/>
    <w:rsid w:val="2EE77D4D"/>
    <w:rsid w:val="2F59104E"/>
    <w:rsid w:val="2FB51C67"/>
    <w:rsid w:val="30263FCE"/>
    <w:rsid w:val="302A6498"/>
    <w:rsid w:val="305308AC"/>
    <w:rsid w:val="30820A03"/>
    <w:rsid w:val="311C047E"/>
    <w:rsid w:val="312B5A59"/>
    <w:rsid w:val="32B57A5C"/>
    <w:rsid w:val="33914B68"/>
    <w:rsid w:val="340262F5"/>
    <w:rsid w:val="346645D5"/>
    <w:rsid w:val="36270F3D"/>
    <w:rsid w:val="36FC0B27"/>
    <w:rsid w:val="3801118B"/>
    <w:rsid w:val="3837495D"/>
    <w:rsid w:val="384D29C3"/>
    <w:rsid w:val="38A31C73"/>
    <w:rsid w:val="38FE7D1C"/>
    <w:rsid w:val="39E44E71"/>
    <w:rsid w:val="3A544E84"/>
    <w:rsid w:val="3C5814AA"/>
    <w:rsid w:val="3D93209B"/>
    <w:rsid w:val="42FC375F"/>
    <w:rsid w:val="43755243"/>
    <w:rsid w:val="443D6DBE"/>
    <w:rsid w:val="446B6768"/>
    <w:rsid w:val="45620C27"/>
    <w:rsid w:val="46F35F37"/>
    <w:rsid w:val="47586785"/>
    <w:rsid w:val="475E17DB"/>
    <w:rsid w:val="479B6954"/>
    <w:rsid w:val="48B11DCA"/>
    <w:rsid w:val="499A7D0D"/>
    <w:rsid w:val="49F2369D"/>
    <w:rsid w:val="4A6F0FE7"/>
    <w:rsid w:val="4A9E1161"/>
    <w:rsid w:val="4B0B736E"/>
    <w:rsid w:val="4D045B21"/>
    <w:rsid w:val="4F43096D"/>
    <w:rsid w:val="51DA0C1A"/>
    <w:rsid w:val="52A30690"/>
    <w:rsid w:val="52B07C5A"/>
    <w:rsid w:val="52D95B80"/>
    <w:rsid w:val="52ED1F99"/>
    <w:rsid w:val="539B0F20"/>
    <w:rsid w:val="53B82C0F"/>
    <w:rsid w:val="54C319A4"/>
    <w:rsid w:val="551A7B03"/>
    <w:rsid w:val="56903287"/>
    <w:rsid w:val="574349CC"/>
    <w:rsid w:val="57A42203"/>
    <w:rsid w:val="58F30672"/>
    <w:rsid w:val="59F0750D"/>
    <w:rsid w:val="5C64595A"/>
    <w:rsid w:val="5C7F7768"/>
    <w:rsid w:val="5D68021B"/>
    <w:rsid w:val="5D7C07FE"/>
    <w:rsid w:val="5DB66383"/>
    <w:rsid w:val="5E157C0C"/>
    <w:rsid w:val="5F050139"/>
    <w:rsid w:val="6102728E"/>
    <w:rsid w:val="614970BB"/>
    <w:rsid w:val="61C974C4"/>
    <w:rsid w:val="624237D4"/>
    <w:rsid w:val="6284639A"/>
    <w:rsid w:val="633875E0"/>
    <w:rsid w:val="643551C8"/>
    <w:rsid w:val="66DF05C6"/>
    <w:rsid w:val="68C84818"/>
    <w:rsid w:val="68D71CCB"/>
    <w:rsid w:val="6ACF7039"/>
    <w:rsid w:val="6B453885"/>
    <w:rsid w:val="6C0A3386"/>
    <w:rsid w:val="6C69259D"/>
    <w:rsid w:val="6E13729B"/>
    <w:rsid w:val="6EEA3E52"/>
    <w:rsid w:val="702E6AF5"/>
    <w:rsid w:val="714D1C95"/>
    <w:rsid w:val="71674335"/>
    <w:rsid w:val="72E76FB5"/>
    <w:rsid w:val="732861BA"/>
    <w:rsid w:val="73A418CE"/>
    <w:rsid w:val="74BA7B3E"/>
    <w:rsid w:val="75583E12"/>
    <w:rsid w:val="75767FF9"/>
    <w:rsid w:val="759F19F1"/>
    <w:rsid w:val="76217DD9"/>
    <w:rsid w:val="77A37053"/>
    <w:rsid w:val="77CD38A0"/>
    <w:rsid w:val="78250160"/>
    <w:rsid w:val="79263815"/>
    <w:rsid w:val="79E842D2"/>
    <w:rsid w:val="7A194892"/>
    <w:rsid w:val="7AA7758E"/>
    <w:rsid w:val="7B6965FB"/>
    <w:rsid w:val="7C2C7FDD"/>
    <w:rsid w:val="7D8F5367"/>
    <w:rsid w:val="7DA245F0"/>
    <w:rsid w:val="7DC908E7"/>
    <w:rsid w:val="7DD924E2"/>
    <w:rsid w:val="7FCE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24"/>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484</Characters>
  <Lines>4</Lines>
  <Paragraphs>1</Paragraphs>
  <TotalTime>16</TotalTime>
  <ScaleCrop>false</ScaleCrop>
  <LinksUpToDate>false</LinksUpToDate>
  <CharactersWithSpaces>567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2020-07-21T02:47:00Z</dcterms:created>
  <dc:creator>Administrator</dc:creator>
  <cp:lastModifiedBy>Administrator</cp:lastModifiedBy>
  <cp:lastPrinted>2020-10-09T06:35:00Z</cp:lastPrinted>
  <dcterms:modified xsi:type="dcterms:W3CDTF">2020-11-04T01:53:00Z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