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C3C" w:rsidRDefault="00443B9C">
      <w:pPr>
        <w:jc w:val="center"/>
        <w:rPr>
          <w:rFonts w:ascii="方正大标宋简体" w:eastAsia="方正大标宋简体" w:hAnsi="方正大标宋简体" w:cs="方正大标宋简体"/>
          <w:sz w:val="36"/>
          <w:szCs w:val="36"/>
        </w:rPr>
      </w:pPr>
      <w:r>
        <w:rPr>
          <w:rFonts w:ascii="方正大标宋简体" w:eastAsia="方正大标宋简体" w:hAnsi="方正大标宋简体" w:cs="方正大标宋简体" w:hint="eastAsia"/>
          <w:sz w:val="36"/>
          <w:szCs w:val="36"/>
        </w:rPr>
        <w:t>奈曼旗鼎信投资集团党支部意识形态工作责任清单</w:t>
      </w:r>
    </w:p>
    <w:p w:rsidR="00FF3C3C" w:rsidRDefault="00FF3C3C"/>
    <w:p w:rsidR="00FF3C3C" w:rsidRDefault="00443B9C">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w:t>
      </w:r>
      <w:r>
        <w:rPr>
          <w:rFonts w:ascii="仿宋_GB2312" w:eastAsia="仿宋_GB2312" w:hAnsi="仿宋_GB2312" w:cs="仿宋_GB2312" w:hint="eastAsia"/>
          <w:b/>
          <w:bCs/>
          <w:sz w:val="32"/>
          <w:szCs w:val="32"/>
        </w:rPr>
        <w:t>党支部</w:t>
      </w:r>
      <w:r>
        <w:rPr>
          <w:rFonts w:ascii="仿宋_GB2312" w:eastAsia="仿宋_GB2312" w:hAnsi="仿宋_GB2312" w:cs="仿宋_GB2312" w:hint="eastAsia"/>
          <w:b/>
          <w:bCs/>
          <w:sz w:val="32"/>
          <w:szCs w:val="32"/>
        </w:rPr>
        <w:t>书记意识形态工作责任清单</w:t>
      </w:r>
    </w:p>
    <w:p w:rsidR="00FF3C3C" w:rsidRDefault="00443B9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党支部</w:t>
      </w:r>
      <w:r>
        <w:rPr>
          <w:rFonts w:ascii="仿宋_GB2312" w:eastAsia="仿宋_GB2312" w:hAnsi="仿宋_GB2312" w:cs="仿宋_GB2312" w:hint="eastAsia"/>
          <w:sz w:val="32"/>
          <w:szCs w:val="32"/>
        </w:rPr>
        <w:t>书记是意识形态工作的第一责任人，牵头落实意识形态工作主体责任。</w:t>
      </w:r>
    </w:p>
    <w:p w:rsidR="00FF3C3C" w:rsidRDefault="00443B9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根据党中央和自治区党委关于意识形态工作的部署要求，及时召开意识形态工作专题会议，传达学习意识形态工作最新精神，结合实际安排部署意识形态工作。每年专题研究意识形态工作不少于</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次。</w:t>
      </w:r>
    </w:p>
    <w:p w:rsidR="00FF3C3C" w:rsidRDefault="00443B9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旗帜鲜明地站在意识形态工作第一战线，带头抓意识形态工作，带头批评错误观点和错误倾向，重要工作亲自部署、重要问题亲自过问、重大事件亲自处置。</w:t>
      </w:r>
    </w:p>
    <w:p w:rsidR="00FF3C3C" w:rsidRDefault="00443B9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积极推进公司意识形态工作，对领导班子成员履行意识形态情况进行督查，及时掌握领导班子成员意识形态责任落实情况，对工作责任落实不力及时进行约谈。</w:t>
      </w:r>
    </w:p>
    <w:p w:rsidR="00FF3C3C" w:rsidRDefault="00443B9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把意识形态工作作为民主生活会对照检查和年终个人述职报告的重要内容。</w:t>
      </w:r>
    </w:p>
    <w:p w:rsidR="00FF3C3C" w:rsidRDefault="00FF3C3C">
      <w:pPr>
        <w:rPr>
          <w:rFonts w:ascii="仿宋_GB2312" w:eastAsia="仿宋_GB2312" w:hAnsi="仿宋_GB2312" w:cs="仿宋_GB2312"/>
          <w:sz w:val="32"/>
          <w:szCs w:val="32"/>
        </w:rPr>
      </w:pPr>
    </w:p>
    <w:p w:rsidR="00FF3C3C" w:rsidRDefault="00443B9C">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w:t>
      </w:r>
      <w:r>
        <w:rPr>
          <w:rFonts w:ascii="仿宋_GB2312" w:eastAsia="仿宋_GB2312" w:hAnsi="仿宋_GB2312" w:cs="仿宋_GB2312" w:hint="eastAsia"/>
          <w:b/>
          <w:bCs/>
          <w:sz w:val="32"/>
          <w:szCs w:val="32"/>
        </w:rPr>
        <w:t>党支部</w:t>
      </w:r>
      <w:r>
        <w:rPr>
          <w:rFonts w:ascii="仿宋_GB2312" w:eastAsia="仿宋_GB2312" w:hAnsi="仿宋_GB2312" w:cs="仿宋_GB2312" w:hint="eastAsia"/>
          <w:b/>
          <w:bCs/>
          <w:sz w:val="32"/>
          <w:szCs w:val="32"/>
        </w:rPr>
        <w:t>副书记意识形态工作责任清单</w:t>
      </w:r>
    </w:p>
    <w:p w:rsidR="00FF3C3C" w:rsidRDefault="00443B9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公司</w:t>
      </w:r>
      <w:r>
        <w:rPr>
          <w:rFonts w:ascii="仿宋_GB2312" w:eastAsia="仿宋_GB2312" w:hAnsi="仿宋_GB2312" w:cs="仿宋_GB2312" w:hint="eastAsia"/>
          <w:sz w:val="32"/>
          <w:szCs w:val="32"/>
        </w:rPr>
        <w:t>党支部</w:t>
      </w:r>
      <w:r>
        <w:rPr>
          <w:rFonts w:ascii="仿宋_GB2312" w:eastAsia="仿宋_GB2312" w:hAnsi="仿宋_GB2312" w:cs="仿宋_GB2312" w:hint="eastAsia"/>
          <w:sz w:val="32"/>
          <w:szCs w:val="32"/>
        </w:rPr>
        <w:t>副书记是意识形态工作的直接责任人，协助</w:t>
      </w:r>
      <w:r>
        <w:rPr>
          <w:rFonts w:ascii="仿宋_GB2312" w:eastAsia="仿宋_GB2312" w:hAnsi="仿宋_GB2312" w:cs="仿宋_GB2312" w:hint="eastAsia"/>
          <w:sz w:val="32"/>
          <w:szCs w:val="32"/>
        </w:rPr>
        <w:t>党支部</w:t>
      </w:r>
      <w:r>
        <w:rPr>
          <w:rFonts w:ascii="仿宋_GB2312" w:eastAsia="仿宋_GB2312" w:hAnsi="仿宋_GB2312" w:cs="仿宋_GB2312" w:hint="eastAsia"/>
          <w:sz w:val="32"/>
          <w:szCs w:val="32"/>
        </w:rPr>
        <w:t>书记抓好意识形态工作。</w:t>
      </w:r>
    </w:p>
    <w:p w:rsidR="00FF3C3C" w:rsidRDefault="00443B9C">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协助</w:t>
      </w:r>
      <w:r>
        <w:rPr>
          <w:rFonts w:ascii="仿宋_GB2312" w:eastAsia="仿宋_GB2312" w:hAnsi="仿宋_GB2312" w:cs="仿宋_GB2312" w:hint="eastAsia"/>
          <w:sz w:val="32"/>
          <w:szCs w:val="32"/>
        </w:rPr>
        <w:t>党支部</w:t>
      </w:r>
      <w:r>
        <w:rPr>
          <w:rFonts w:ascii="仿宋_GB2312" w:eastAsia="仿宋_GB2312" w:hAnsi="仿宋_GB2312" w:cs="仿宋_GB2312" w:hint="eastAsia"/>
          <w:sz w:val="32"/>
          <w:szCs w:val="32"/>
        </w:rPr>
        <w:t>书记统筹抓好意识形态工作，组织协调解决重大问题，督促工作落实。</w:t>
      </w:r>
    </w:p>
    <w:p w:rsidR="00FF3C3C" w:rsidRDefault="00443B9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抓好公司思想理论建设，引导党员干部深入学习宣传贯彻习近平总书记系列重要讲话精神，不断深化中国特色社会主义和中国梦学习教育，深入开展群众精神文明创建工作，推动社会主义核心价值观落细落小落实。</w:t>
      </w:r>
    </w:p>
    <w:p w:rsidR="00FF3C3C" w:rsidRDefault="00443B9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落实公司意识形态工作定期分析研判制度，掌握和分析研判意识形态领域的情况和问题，安排部署意识形态领域工作任务。</w:t>
      </w:r>
    </w:p>
    <w:p w:rsidR="00FF3C3C" w:rsidRDefault="00443B9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组织抓好公司意识形态阵地管理，确保导向正确。</w:t>
      </w:r>
    </w:p>
    <w:p w:rsidR="00FF3C3C" w:rsidRDefault="00443B9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每年对公司意识形态工作进行</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次全面督查，对意识形态领域的重大问题及时组织专项督查。</w:t>
      </w:r>
    </w:p>
    <w:p w:rsidR="00FF3C3C" w:rsidRDefault="00443B9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把意识形态工作作为民主生活会对照检查和年终个人述职报告的重要内容。</w:t>
      </w:r>
    </w:p>
    <w:p w:rsidR="00FF3C3C" w:rsidRDefault="00443B9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落实</w:t>
      </w:r>
      <w:r>
        <w:rPr>
          <w:rFonts w:ascii="仿宋_GB2312" w:eastAsia="仿宋_GB2312" w:hAnsi="仿宋_GB2312" w:cs="仿宋_GB2312" w:hint="eastAsia"/>
          <w:sz w:val="32"/>
          <w:szCs w:val="32"/>
        </w:rPr>
        <w:t>党支部</w:t>
      </w:r>
      <w:r>
        <w:rPr>
          <w:rFonts w:ascii="仿宋_GB2312" w:eastAsia="仿宋_GB2312" w:hAnsi="仿宋_GB2312" w:cs="仿宋_GB2312" w:hint="eastAsia"/>
          <w:sz w:val="32"/>
          <w:szCs w:val="32"/>
        </w:rPr>
        <w:t>交办的其他意识形态工作。</w:t>
      </w:r>
    </w:p>
    <w:p w:rsidR="00FF3C3C" w:rsidRDefault="00FF3C3C">
      <w:pPr>
        <w:rPr>
          <w:rFonts w:ascii="仿宋_GB2312" w:eastAsia="仿宋_GB2312" w:hAnsi="仿宋_GB2312" w:cs="仿宋_GB2312"/>
          <w:sz w:val="32"/>
          <w:szCs w:val="32"/>
        </w:rPr>
      </w:pPr>
    </w:p>
    <w:p w:rsidR="00FF3C3C" w:rsidRDefault="00443B9C">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w:t>
      </w:r>
      <w:r>
        <w:rPr>
          <w:rFonts w:ascii="仿宋_GB2312" w:eastAsia="仿宋_GB2312" w:hAnsi="仿宋_GB2312" w:cs="仿宋_GB2312" w:hint="eastAsia"/>
          <w:b/>
          <w:bCs/>
          <w:sz w:val="32"/>
          <w:szCs w:val="32"/>
        </w:rPr>
        <w:t>党支部</w:t>
      </w:r>
      <w:r>
        <w:rPr>
          <w:rFonts w:ascii="仿宋_GB2312" w:eastAsia="仿宋_GB2312" w:hAnsi="仿宋_GB2312" w:cs="仿宋_GB2312" w:hint="eastAsia"/>
          <w:b/>
          <w:bCs/>
          <w:sz w:val="32"/>
          <w:szCs w:val="32"/>
        </w:rPr>
        <w:t>其他班子成员意识形态工作责任清单</w:t>
      </w:r>
    </w:p>
    <w:p w:rsidR="00FF3C3C" w:rsidRDefault="00443B9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公司党委班子成员根据工作分工，按照意识形态工作“一岗双责”要求，抓好分管部门意识形态工作，对职责范围内的意识形态工作负领导责任。</w:t>
      </w:r>
    </w:p>
    <w:p w:rsidR="00FF3C3C" w:rsidRDefault="00443B9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每年至少听取</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次分管部门的意识形态工作情况汇报，把意识形态工作与各项分管工作同部署、同落实、同检查、同考核。</w:t>
      </w:r>
    </w:p>
    <w:p w:rsidR="00FF3C3C" w:rsidRDefault="00443B9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指导分管部门在制定重大决策、处理重大社会矛盾</w:t>
      </w:r>
      <w:r>
        <w:rPr>
          <w:rFonts w:ascii="仿宋_GB2312" w:eastAsia="仿宋_GB2312" w:hAnsi="仿宋_GB2312" w:cs="仿宋_GB2312" w:hint="eastAsia"/>
          <w:sz w:val="32"/>
          <w:szCs w:val="32"/>
        </w:rPr>
        <w:lastRenderedPageBreak/>
        <w:t>时，同步开展意识形态风险评估。</w:t>
      </w:r>
    </w:p>
    <w:p w:rsidR="00FF3C3C" w:rsidRDefault="00443B9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对分管部门出现重大舆情事件，第一时间靠前指挥、现场处置、组织发生，防止现实问题演变为意识形态问题</w:t>
      </w:r>
      <w:r>
        <w:rPr>
          <w:rFonts w:ascii="仿宋_GB2312" w:eastAsia="仿宋_GB2312" w:hAnsi="仿宋_GB2312" w:cs="仿宋_GB2312" w:hint="eastAsia"/>
          <w:sz w:val="32"/>
          <w:szCs w:val="32"/>
        </w:rPr>
        <w:t>。</w:t>
      </w:r>
    </w:p>
    <w:p w:rsidR="00FF3C3C" w:rsidRDefault="00443B9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对分管部门履行意识形态工作责任不到位的，及时进行约谈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出现重大问题及时向</w:t>
      </w:r>
      <w:r>
        <w:rPr>
          <w:rFonts w:ascii="仿宋_GB2312" w:eastAsia="仿宋_GB2312" w:hAnsi="仿宋_GB2312" w:cs="仿宋_GB2312" w:hint="eastAsia"/>
          <w:sz w:val="32"/>
          <w:szCs w:val="32"/>
        </w:rPr>
        <w:t>党支部</w:t>
      </w:r>
      <w:r>
        <w:rPr>
          <w:rFonts w:ascii="仿宋_GB2312" w:eastAsia="仿宋_GB2312" w:hAnsi="仿宋_GB2312" w:cs="仿宋_GB2312" w:hint="eastAsia"/>
          <w:sz w:val="32"/>
          <w:szCs w:val="32"/>
        </w:rPr>
        <w:t>报告。</w:t>
      </w:r>
    </w:p>
    <w:p w:rsidR="00FF3C3C" w:rsidRDefault="00443B9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把分管部门意识</w:t>
      </w:r>
      <w:r>
        <w:rPr>
          <w:rFonts w:ascii="仿宋_GB2312" w:eastAsia="仿宋_GB2312" w:hAnsi="仿宋_GB2312" w:cs="仿宋_GB2312" w:hint="eastAsia"/>
          <w:sz w:val="32"/>
          <w:szCs w:val="32"/>
        </w:rPr>
        <w:t>形态工作情况和本人履行意识形态工作“一岗双责”情况纳入民主生活会对照检查和年终个人述职报告的重要内容。</w:t>
      </w:r>
    </w:p>
    <w:p w:rsidR="00FF3C3C" w:rsidRDefault="00443B9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bookmarkStart w:id="0" w:name="_GoBack"/>
      <w:bookmarkEnd w:id="0"/>
      <w:r>
        <w:rPr>
          <w:rFonts w:ascii="仿宋_GB2312" w:eastAsia="仿宋_GB2312" w:hAnsi="仿宋_GB2312" w:cs="仿宋_GB2312" w:hint="eastAsia"/>
          <w:sz w:val="32"/>
          <w:szCs w:val="32"/>
        </w:rPr>
        <w:t>落实</w:t>
      </w:r>
      <w:r>
        <w:rPr>
          <w:rFonts w:ascii="仿宋_GB2312" w:eastAsia="仿宋_GB2312" w:hAnsi="仿宋_GB2312" w:cs="仿宋_GB2312" w:hint="eastAsia"/>
          <w:sz w:val="32"/>
          <w:szCs w:val="32"/>
        </w:rPr>
        <w:t>党支部</w:t>
      </w:r>
      <w:r>
        <w:rPr>
          <w:rFonts w:ascii="仿宋_GB2312" w:eastAsia="仿宋_GB2312" w:hAnsi="仿宋_GB2312" w:cs="仿宋_GB2312" w:hint="eastAsia"/>
          <w:sz w:val="32"/>
          <w:szCs w:val="32"/>
        </w:rPr>
        <w:t>交办的其他意识形态工作。</w:t>
      </w:r>
    </w:p>
    <w:p w:rsidR="00FF3C3C" w:rsidRDefault="00FF3C3C">
      <w:pPr>
        <w:rPr>
          <w:rFonts w:ascii="仿宋_GB2312" w:eastAsia="仿宋_GB2312" w:hAnsi="仿宋_GB2312" w:cs="仿宋_GB2312"/>
          <w:sz w:val="32"/>
          <w:szCs w:val="32"/>
        </w:rPr>
      </w:pPr>
    </w:p>
    <w:sectPr w:rsidR="00FF3C3C" w:rsidSect="00FF3C3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微软雅黑"/>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5F7FD0"/>
    <w:multiLevelType w:val="singleLevel"/>
    <w:tmpl w:val="C65F7FD0"/>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3C3C"/>
    <w:rsid w:val="00443B9C"/>
    <w:rsid w:val="00FF3C3C"/>
    <w:rsid w:val="11E65E51"/>
    <w:rsid w:val="204F6474"/>
    <w:rsid w:val="7EE208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C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cp:lastPrinted>2020-05-09T09:31:00Z</cp:lastPrinted>
  <dcterms:created xsi:type="dcterms:W3CDTF">2020-05-09T08:24:00Z</dcterms:created>
  <dcterms:modified xsi:type="dcterms:W3CDTF">2020-07-08T09:52:00Z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