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560" w:lineRule="exact"/>
        <w:jc w:val="center"/>
        <w:rPr>
          <w:rFonts w:ascii="仿宋" w:hAnsi="仿宋" w:eastAsia="仿宋"/>
          <w:color w:val="000000"/>
          <w:spacing w:val="-20"/>
          <w:sz w:val="32"/>
          <w:szCs w:val="32"/>
        </w:rPr>
      </w:pPr>
      <w:r>
        <w:rPr>
          <w:rFonts w:hint="eastAsia" w:ascii="黑体" w:hAnsi="黑体" w:eastAsia="黑体"/>
          <w:color w:val="000000"/>
          <w:sz w:val="44"/>
          <w:szCs w:val="44"/>
        </w:rPr>
        <w:t>政府工作报告</w:t>
      </w:r>
    </w:p>
    <w:p>
      <w:pPr>
        <w:spacing w:line="560" w:lineRule="exact"/>
        <w:jc w:val="center"/>
        <w:rPr>
          <w:rFonts w:hint="eastAsia" w:ascii="楷体_GB2312" w:hAnsi="楷体_GB2312" w:eastAsia="楷体_GB2312" w:cs="楷体_GB2312"/>
          <w:kern w:val="2"/>
          <w:sz w:val="32"/>
          <w:szCs w:val="32"/>
          <w:lang w:eastAsia="zh-CN"/>
        </w:rPr>
      </w:pPr>
      <w:r>
        <w:rPr>
          <w:rFonts w:hint="eastAsia" w:ascii="楷体" w:hAnsi="楷体" w:eastAsia="楷体" w:cs="楷体"/>
          <w:kern w:val="2"/>
          <w:sz w:val="32"/>
          <w:szCs w:val="32"/>
          <w:lang w:eastAsia="zh-CN"/>
        </w:rPr>
        <w:t>——</w:t>
      </w:r>
      <w:r>
        <w:rPr>
          <w:rFonts w:hint="eastAsia" w:ascii="楷体_GB2312" w:hAnsi="楷体_GB2312" w:eastAsia="楷体_GB2312" w:cs="楷体_GB2312"/>
          <w:kern w:val="2"/>
          <w:sz w:val="32"/>
          <w:szCs w:val="32"/>
          <w:lang w:eastAsia="zh-CN"/>
        </w:rPr>
        <w:t>2020年</w:t>
      </w:r>
      <w:r>
        <w:rPr>
          <w:rFonts w:hint="eastAsia" w:ascii="楷体_GB2312" w:hAnsi="楷体_GB2312" w:eastAsia="楷体_GB2312" w:cs="楷体_GB2312"/>
          <w:kern w:val="2"/>
          <w:sz w:val="32"/>
          <w:szCs w:val="32"/>
          <w:lang w:val="en-US" w:eastAsia="zh-CN"/>
        </w:rPr>
        <w:t>7</w:t>
      </w:r>
      <w:r>
        <w:rPr>
          <w:rFonts w:hint="eastAsia" w:ascii="楷体_GB2312" w:hAnsi="楷体_GB2312" w:eastAsia="楷体_GB2312" w:cs="楷体_GB2312"/>
          <w:kern w:val="2"/>
          <w:sz w:val="32"/>
          <w:szCs w:val="32"/>
          <w:lang w:eastAsia="zh-CN"/>
        </w:rPr>
        <w:t>月</w:t>
      </w:r>
      <w:r>
        <w:rPr>
          <w:rFonts w:hint="eastAsia" w:ascii="楷体_GB2312" w:hAnsi="楷体_GB2312" w:eastAsia="楷体_GB2312" w:cs="楷体_GB2312"/>
          <w:kern w:val="2"/>
          <w:sz w:val="32"/>
          <w:szCs w:val="32"/>
          <w:lang w:val="en-US" w:eastAsia="zh-CN"/>
        </w:rPr>
        <w:t>20</w:t>
      </w:r>
      <w:r>
        <w:rPr>
          <w:rFonts w:hint="eastAsia" w:ascii="楷体_GB2312" w:hAnsi="楷体_GB2312" w:eastAsia="楷体_GB2312" w:cs="楷体_GB2312"/>
          <w:kern w:val="2"/>
          <w:sz w:val="32"/>
          <w:szCs w:val="32"/>
          <w:lang w:eastAsia="zh-CN"/>
        </w:rPr>
        <w:t>日在新镇第十八届代表大会第五次会议上</w:t>
      </w:r>
    </w:p>
    <w:p>
      <w:pPr>
        <w:pStyle w:val="2"/>
        <w:rPr>
          <w:rFonts w:hint="eastAsia"/>
          <w:lang w:eastAsia="zh-CN"/>
        </w:rPr>
      </w:pPr>
    </w:p>
    <w:p>
      <w:pPr>
        <w:spacing w:line="560" w:lineRule="exact"/>
        <w:jc w:val="center"/>
        <w:rPr>
          <w:rFonts w:hint="eastAsia" w:ascii="楷体_GB2312" w:hAnsi="楷体_GB2312" w:eastAsia="楷体_GB2312" w:cs="楷体_GB2312"/>
          <w:kern w:val="2"/>
          <w:sz w:val="32"/>
          <w:szCs w:val="32"/>
          <w:lang w:eastAsia="zh-CN"/>
        </w:rPr>
      </w:pPr>
      <w:r>
        <w:rPr>
          <w:rFonts w:hint="eastAsia" w:ascii="楷体_GB2312" w:hAnsi="楷体_GB2312" w:eastAsia="楷体_GB2312" w:cs="楷体_GB2312"/>
          <w:kern w:val="2"/>
          <w:sz w:val="32"/>
          <w:szCs w:val="32"/>
          <w:lang w:eastAsia="zh-CN"/>
        </w:rPr>
        <w:t>镇人民政府镇长 王德祥</w:t>
      </w:r>
    </w:p>
    <w:p>
      <w:pPr>
        <w:spacing w:line="560" w:lineRule="exact"/>
        <w:jc w:val="center"/>
        <w:rPr>
          <w:rFonts w:hint="eastAsia" w:ascii="楷体_GB2312" w:hAnsi="楷体_GB2312" w:eastAsia="楷体_GB2312" w:cs="楷体_GB2312"/>
          <w:kern w:val="2"/>
          <w:sz w:val="32"/>
          <w:szCs w:val="32"/>
          <w:lang w:eastAsia="zh-CN"/>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各位代表：</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现在，我代表镇人民政府向大会作工作报告，请予审议，并请列席同志提出意见。</w:t>
      </w:r>
    </w:p>
    <w:p>
      <w:pPr>
        <w:keepNext w:val="0"/>
        <w:keepLines w:val="0"/>
        <w:pageBreakBefore w:val="0"/>
        <w:widowControl/>
        <w:kinsoku/>
        <w:wordWrap/>
        <w:overflowPunct/>
        <w:topLinePunct w:val="0"/>
        <w:autoSpaceDE/>
        <w:bidi w:val="0"/>
        <w:adjustRightInd/>
        <w:snapToGrid/>
        <w:spacing w:beforeLines="100" w:afterLines="100" w:line="540" w:lineRule="exact"/>
        <w:jc w:val="center"/>
        <w:rPr>
          <w:rFonts w:ascii="黑体" w:eastAsia="黑体"/>
          <w:sz w:val="32"/>
          <w:szCs w:val="32"/>
        </w:rPr>
      </w:pPr>
      <w:r>
        <w:rPr>
          <w:rFonts w:hint="eastAsia" w:ascii="黑体" w:eastAsia="黑体"/>
          <w:sz w:val="32"/>
          <w:szCs w:val="32"/>
          <w:lang w:eastAsia="zh-CN"/>
        </w:rPr>
        <w:t>一、</w:t>
      </w:r>
      <w:r>
        <w:rPr>
          <w:rFonts w:hint="eastAsia" w:ascii="黑体" w:eastAsia="黑体"/>
          <w:sz w:val="32"/>
          <w:szCs w:val="32"/>
        </w:rPr>
        <w:t>2019年工作回顾</w:t>
      </w:r>
    </w:p>
    <w:p>
      <w:pPr>
        <w:keepNext w:val="0"/>
        <w:keepLines w:val="0"/>
        <w:pageBreakBefore w:val="0"/>
        <w:kinsoku/>
        <w:wordWrap/>
        <w:overflowPunct/>
        <w:topLinePunct w:val="0"/>
        <w:autoSpaceDE/>
        <w:bidi w:val="0"/>
        <w:adjustRightInd/>
        <w:snapToGrid/>
        <w:spacing w:line="540" w:lineRule="exact"/>
        <w:ind w:firstLine="640"/>
        <w:rPr>
          <w:rFonts w:ascii="仿宋_GB2312" w:hAnsi="仿宋_GB2312" w:eastAsia="仿宋_GB2312" w:cs="仿宋_GB2312"/>
          <w:color w:val="000000"/>
          <w:sz w:val="32"/>
          <w:szCs w:val="28"/>
        </w:rPr>
      </w:pPr>
      <w:r>
        <w:rPr>
          <w:rFonts w:hint="eastAsia" w:ascii="仿宋_GB2312" w:hAnsi="仿宋_GB2312" w:eastAsia="仿宋_GB2312" w:cs="仿宋_GB2312"/>
          <w:sz w:val="32"/>
          <w:szCs w:val="32"/>
        </w:rPr>
        <w:t>2019年，全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上下坚持以习近平新时代中国特色社会主义思想</w:t>
      </w:r>
      <w:r>
        <w:rPr>
          <w:rFonts w:hint="eastAsia" w:ascii="仿宋_GB2312" w:hAnsi="仿宋_GB2312" w:eastAsia="仿宋_GB2312" w:cs="仿宋_GB2312"/>
          <w:sz w:val="32"/>
          <w:szCs w:val="32"/>
          <w:lang w:eastAsia="zh-CN"/>
        </w:rPr>
        <w:t>和党的十九大精神</w:t>
      </w:r>
      <w:r>
        <w:rPr>
          <w:rFonts w:hint="eastAsia" w:ascii="仿宋_GB2312" w:hAnsi="仿宋_GB2312" w:eastAsia="仿宋_GB2312" w:cs="仿宋_GB2312"/>
          <w:sz w:val="32"/>
          <w:szCs w:val="32"/>
        </w:rPr>
        <w:t>为指导，全面贯彻习近平总书记视察</w:t>
      </w:r>
      <w:r>
        <w:rPr>
          <w:rFonts w:hint="eastAsia" w:ascii="仿宋_GB2312" w:hAnsi="仿宋_GB2312" w:eastAsia="仿宋_GB2312" w:cs="仿宋_GB2312"/>
          <w:sz w:val="32"/>
          <w:szCs w:val="32"/>
          <w:lang w:eastAsia="zh-CN"/>
        </w:rPr>
        <w:t>内蒙古</w:t>
      </w:r>
      <w:r>
        <w:rPr>
          <w:rFonts w:hint="eastAsia" w:ascii="仿宋_GB2312" w:hAnsi="仿宋_GB2312" w:eastAsia="仿宋_GB2312" w:cs="仿宋_GB2312"/>
          <w:sz w:val="32"/>
          <w:szCs w:val="32"/>
        </w:rPr>
        <w:t>重要讲话和指示精神，</w:t>
      </w:r>
      <w:r>
        <w:rPr>
          <w:rFonts w:hint="eastAsia" w:ascii="仿宋_GB2312" w:hAnsi="仿宋_GB2312" w:eastAsia="仿宋_GB2312" w:cs="仿宋_GB2312"/>
          <w:color w:val="000000"/>
          <w:sz w:val="32"/>
          <w:szCs w:val="28"/>
        </w:rPr>
        <w:t>认真落实</w:t>
      </w:r>
      <w:r>
        <w:rPr>
          <w:rFonts w:hint="eastAsia" w:ascii="仿宋_GB2312" w:hAnsi="仿宋_GB2312" w:eastAsia="仿宋_GB2312" w:cs="仿宋_GB2312"/>
          <w:color w:val="000000"/>
          <w:sz w:val="32"/>
          <w:szCs w:val="28"/>
          <w:lang w:eastAsia="zh-CN"/>
        </w:rPr>
        <w:t>旗</w:t>
      </w:r>
      <w:r>
        <w:rPr>
          <w:rFonts w:hint="eastAsia" w:ascii="仿宋_GB2312" w:hAnsi="仿宋_GB2312" w:eastAsia="仿宋_GB2312" w:cs="仿宋_GB2312"/>
          <w:color w:val="000000"/>
          <w:sz w:val="32"/>
          <w:szCs w:val="28"/>
        </w:rPr>
        <w:t>委、</w:t>
      </w:r>
      <w:r>
        <w:rPr>
          <w:rFonts w:hint="eastAsia" w:ascii="仿宋_GB2312" w:hAnsi="仿宋_GB2312" w:eastAsia="仿宋_GB2312" w:cs="仿宋_GB2312"/>
          <w:color w:val="000000"/>
          <w:sz w:val="32"/>
          <w:szCs w:val="28"/>
          <w:lang w:eastAsia="zh-CN"/>
        </w:rPr>
        <w:t>旗</w:t>
      </w:r>
      <w:r>
        <w:rPr>
          <w:rFonts w:hint="eastAsia" w:ascii="仿宋_GB2312" w:hAnsi="仿宋_GB2312" w:eastAsia="仿宋_GB2312" w:cs="仿宋_GB2312"/>
          <w:color w:val="000000"/>
          <w:sz w:val="32"/>
          <w:szCs w:val="28"/>
        </w:rPr>
        <w:t>政府各项决策部署，在</w:t>
      </w:r>
      <w:r>
        <w:rPr>
          <w:rFonts w:hint="eastAsia" w:ascii="仿宋_GB2312" w:hAnsi="仿宋_GB2312" w:eastAsia="仿宋_GB2312" w:cs="仿宋_GB2312"/>
          <w:color w:val="000000"/>
          <w:sz w:val="32"/>
          <w:szCs w:val="28"/>
          <w:lang w:eastAsia="zh-CN"/>
        </w:rPr>
        <w:t>镇</w:t>
      </w:r>
      <w:r>
        <w:rPr>
          <w:rFonts w:hint="eastAsia" w:ascii="仿宋_GB2312" w:hAnsi="仿宋_GB2312" w:eastAsia="仿宋_GB2312" w:cs="仿宋_GB2312"/>
          <w:color w:val="000000"/>
          <w:sz w:val="32"/>
          <w:szCs w:val="28"/>
        </w:rPr>
        <w:t>党委的坚强领导下，在</w:t>
      </w:r>
      <w:r>
        <w:rPr>
          <w:rFonts w:hint="eastAsia" w:ascii="仿宋_GB2312" w:hAnsi="仿宋_GB2312" w:eastAsia="仿宋_GB2312" w:cs="仿宋_GB2312"/>
          <w:color w:val="000000"/>
          <w:sz w:val="32"/>
          <w:szCs w:val="28"/>
          <w:lang w:eastAsia="zh-CN"/>
        </w:rPr>
        <w:t>镇</w:t>
      </w:r>
      <w:r>
        <w:rPr>
          <w:rFonts w:hint="eastAsia" w:ascii="仿宋_GB2312" w:hAnsi="仿宋_GB2312" w:eastAsia="仿宋_GB2312" w:cs="仿宋_GB2312"/>
          <w:color w:val="000000"/>
          <w:sz w:val="32"/>
          <w:szCs w:val="28"/>
        </w:rPr>
        <w:t>人大的监督支持下，</w:t>
      </w:r>
      <w:r>
        <w:rPr>
          <w:rFonts w:hint="eastAsia" w:ascii="仿宋_GB2312" w:hAnsi="仿宋_GB2312" w:eastAsia="仿宋_GB2312" w:cs="仿宋_GB2312"/>
          <w:color w:val="000000"/>
          <w:sz w:val="32"/>
          <w:szCs w:val="28"/>
          <w:lang w:eastAsia="zh-CN"/>
        </w:rPr>
        <w:t>践行</w:t>
      </w:r>
      <w:r>
        <w:rPr>
          <w:rFonts w:hint="eastAsia" w:ascii="仿宋_GB2312" w:hAnsi="仿宋_GB2312" w:eastAsia="仿宋_GB2312" w:cs="仿宋_GB2312"/>
          <w:color w:val="000000"/>
          <w:sz w:val="32"/>
          <w:szCs w:val="28"/>
        </w:rPr>
        <w:t>新发展理念，推动高质量发展，攻坚克难，锐意进取，较好完成了各项目标任务。</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楷体" w:hAnsi="楷体" w:eastAsia="楷体" w:cs="楷体_GB2312"/>
          <w:b/>
          <w:bCs/>
          <w:kern w:val="0"/>
          <w:sz w:val="32"/>
          <w:szCs w:val="32"/>
        </w:rPr>
      </w:pPr>
      <w:r>
        <w:rPr>
          <w:rFonts w:hint="eastAsia" w:ascii="楷体" w:hAnsi="楷体" w:eastAsia="楷体" w:cs="楷体"/>
          <w:b/>
          <w:sz w:val="32"/>
          <w:szCs w:val="32"/>
          <w:lang w:eastAsia="zh-CN"/>
        </w:rPr>
        <w:t>——</w:t>
      </w:r>
      <w:r>
        <w:rPr>
          <w:rFonts w:hint="eastAsia" w:ascii="楷体" w:hAnsi="楷体" w:eastAsia="楷体" w:cs="楷体_GB2312"/>
          <w:b/>
          <w:bCs/>
          <w:kern w:val="0"/>
          <w:sz w:val="32"/>
          <w:szCs w:val="32"/>
        </w:rPr>
        <w:t>农村工作加快发展</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color w:val="auto"/>
          <w:kern w:val="0"/>
          <w:sz w:val="32"/>
          <w:szCs w:val="32"/>
          <w:highlight w:val="none"/>
        </w:rPr>
      </w:pPr>
      <w:r>
        <w:rPr>
          <w:rFonts w:hint="eastAsia" w:ascii="仿宋_GB2312" w:hAnsi="仿宋" w:eastAsia="仿宋_GB2312" w:cs="仿宋_GB2312"/>
          <w:sz w:val="32"/>
          <w:szCs w:val="32"/>
          <w:lang w:bidi="ar"/>
        </w:rPr>
        <w:t>坚持减粮增特，调整种养结构，加快转变玉米“一粮独大”的种植结构</w:t>
      </w:r>
      <w:r>
        <w:rPr>
          <w:rFonts w:hint="eastAsia" w:ascii="仿宋_GB2312" w:hAnsi="仿宋" w:eastAsia="仿宋_GB2312" w:cs="仿宋_GB2312"/>
          <w:sz w:val="32"/>
          <w:szCs w:val="32"/>
          <w:lang w:eastAsia="zh-CN" w:bidi="ar"/>
        </w:rPr>
        <w:t>，</w:t>
      </w:r>
      <w:r>
        <w:rPr>
          <w:rFonts w:hint="eastAsia" w:ascii="仿宋_GB2312" w:hAnsi="仿宋" w:eastAsia="仿宋_GB2312" w:cs="仿宋_GB2312"/>
          <w:sz w:val="32"/>
          <w:szCs w:val="32"/>
          <w:lang w:bidi="ar"/>
        </w:rPr>
        <w:t>全镇特色种植</w:t>
      </w:r>
      <w:r>
        <w:rPr>
          <w:rFonts w:hint="eastAsia" w:ascii="仿宋_GB2312" w:hAnsi="仿宋" w:eastAsia="仿宋_GB2312" w:cs="仿宋_GB2312"/>
          <w:sz w:val="32"/>
          <w:szCs w:val="32"/>
          <w:lang w:val="en-US" w:eastAsia="zh-CN" w:bidi="ar"/>
        </w:rPr>
        <w:t>20</w:t>
      </w:r>
      <w:r>
        <w:rPr>
          <w:rFonts w:hint="eastAsia" w:ascii="仿宋_GB2312" w:hAnsi="仿宋" w:eastAsia="仿宋_GB2312" w:cs="仿宋_GB2312"/>
          <w:sz w:val="32"/>
          <w:szCs w:val="32"/>
          <w:lang w:bidi="ar"/>
        </w:rPr>
        <w:t>万亩，调整比例</w:t>
      </w:r>
      <w:r>
        <w:rPr>
          <w:rFonts w:hint="eastAsia" w:ascii="仿宋_GB2312" w:hAnsi="仿宋" w:eastAsia="仿宋_GB2312" w:cs="仿宋_GB2312"/>
          <w:sz w:val="32"/>
          <w:szCs w:val="32"/>
          <w:lang w:eastAsia="zh-CN" w:bidi="ar"/>
        </w:rPr>
        <w:t>达</w:t>
      </w:r>
      <w:r>
        <w:rPr>
          <w:rFonts w:hint="eastAsia" w:ascii="仿宋_GB2312" w:hAnsi="仿宋" w:eastAsia="仿宋_GB2312" w:cs="仿宋_GB2312"/>
          <w:sz w:val="32"/>
          <w:szCs w:val="32"/>
          <w:lang w:val="en-US" w:eastAsia="zh-CN" w:bidi="ar"/>
        </w:rPr>
        <w:t>43</w:t>
      </w:r>
      <w:r>
        <w:rPr>
          <w:rFonts w:hint="eastAsia" w:ascii="仿宋_GB2312" w:hAnsi="仿宋" w:eastAsia="仿宋_GB2312" w:cs="仿宋_GB2312"/>
          <w:sz w:val="32"/>
          <w:szCs w:val="32"/>
          <w:lang w:bidi="ar"/>
        </w:rPr>
        <w:t>%；牛</w:t>
      </w:r>
      <w:r>
        <w:rPr>
          <w:rFonts w:hint="eastAsia" w:ascii="仿宋_GB2312" w:hAnsi="仿宋" w:eastAsia="仿宋_GB2312" w:cs="仿宋_GB2312"/>
          <w:sz w:val="32"/>
          <w:szCs w:val="32"/>
          <w:lang w:eastAsia="zh-CN" w:bidi="ar"/>
        </w:rPr>
        <w:t>、羊、驴</w:t>
      </w:r>
      <w:r>
        <w:rPr>
          <w:rFonts w:hint="eastAsia" w:ascii="仿宋_GB2312" w:hAnsi="仿宋" w:eastAsia="仿宋_GB2312" w:cs="仿宋_GB2312"/>
          <w:sz w:val="32"/>
          <w:szCs w:val="32"/>
          <w:lang w:bidi="ar"/>
        </w:rPr>
        <w:t>存栏</w:t>
      </w:r>
      <w:r>
        <w:rPr>
          <w:rFonts w:hint="eastAsia" w:ascii="仿宋_GB2312" w:hAnsi="仿宋" w:eastAsia="仿宋_GB2312" w:cs="仿宋_GB2312"/>
          <w:sz w:val="32"/>
          <w:szCs w:val="32"/>
          <w:lang w:eastAsia="zh-CN" w:bidi="ar"/>
        </w:rPr>
        <w:t>分别达到</w:t>
      </w:r>
      <w:r>
        <w:rPr>
          <w:rFonts w:hint="eastAsia" w:ascii="仿宋_GB2312" w:hAnsi="仿宋" w:eastAsia="仿宋_GB2312" w:cs="仿宋_GB2312"/>
          <w:sz w:val="32"/>
          <w:szCs w:val="32"/>
          <w:lang w:val="en-US" w:eastAsia="zh-CN" w:bidi="ar"/>
        </w:rPr>
        <w:t>3.2</w:t>
      </w:r>
      <w:r>
        <w:rPr>
          <w:rFonts w:hint="eastAsia" w:ascii="仿宋_GB2312" w:hAnsi="仿宋" w:eastAsia="仿宋_GB2312" w:cs="仿宋_GB2312"/>
          <w:sz w:val="32"/>
          <w:szCs w:val="32"/>
          <w:lang w:bidi="ar"/>
        </w:rPr>
        <w:t>万头，</w:t>
      </w:r>
      <w:r>
        <w:rPr>
          <w:rFonts w:hint="eastAsia" w:ascii="仿宋_GB2312" w:hAnsi="仿宋" w:eastAsia="仿宋_GB2312" w:cs="仿宋_GB2312"/>
          <w:sz w:val="32"/>
          <w:szCs w:val="32"/>
          <w:lang w:val="en-US" w:eastAsia="zh-CN" w:bidi="ar"/>
        </w:rPr>
        <w:t>10</w:t>
      </w:r>
      <w:r>
        <w:rPr>
          <w:rFonts w:hint="eastAsia" w:ascii="仿宋_GB2312" w:hAnsi="仿宋" w:eastAsia="仿宋_GB2312" w:cs="仿宋_GB2312"/>
          <w:sz w:val="32"/>
          <w:szCs w:val="32"/>
          <w:lang w:bidi="ar"/>
        </w:rPr>
        <w:t>万只，</w:t>
      </w:r>
      <w:r>
        <w:rPr>
          <w:rFonts w:hint="eastAsia" w:ascii="仿宋_GB2312" w:hAnsi="仿宋" w:eastAsia="仿宋_GB2312" w:cs="仿宋_GB2312"/>
          <w:sz w:val="32"/>
          <w:szCs w:val="32"/>
          <w:lang w:val="en-US" w:eastAsia="zh-CN" w:bidi="ar"/>
        </w:rPr>
        <w:t>0.6</w:t>
      </w:r>
      <w:r>
        <w:rPr>
          <w:rFonts w:hint="eastAsia" w:ascii="仿宋_GB2312" w:hAnsi="仿宋" w:eastAsia="仿宋_GB2312" w:cs="仿宋_GB2312"/>
          <w:sz w:val="32"/>
          <w:szCs w:val="32"/>
          <w:lang w:bidi="ar"/>
        </w:rPr>
        <w:t>万头，出栏分别达到</w:t>
      </w:r>
      <w:r>
        <w:rPr>
          <w:rFonts w:hint="eastAsia" w:ascii="仿宋_GB2312" w:hAnsi="仿宋" w:eastAsia="仿宋_GB2312" w:cs="仿宋_GB2312"/>
          <w:sz w:val="32"/>
          <w:szCs w:val="32"/>
          <w:lang w:val="en-US" w:eastAsia="zh-CN" w:bidi="ar"/>
        </w:rPr>
        <w:t>4</w:t>
      </w:r>
      <w:r>
        <w:rPr>
          <w:rFonts w:hint="eastAsia" w:ascii="仿宋_GB2312" w:hAnsi="仿宋" w:eastAsia="仿宋_GB2312" w:cs="仿宋_GB2312"/>
          <w:sz w:val="32"/>
          <w:szCs w:val="32"/>
          <w:lang w:bidi="ar"/>
        </w:rPr>
        <w:t>万头、2</w:t>
      </w:r>
      <w:r>
        <w:rPr>
          <w:rFonts w:hint="eastAsia" w:ascii="仿宋_GB2312" w:hAnsi="仿宋" w:eastAsia="仿宋_GB2312" w:cs="仿宋_GB2312"/>
          <w:sz w:val="32"/>
          <w:szCs w:val="32"/>
          <w:lang w:val="en-US" w:eastAsia="zh-CN" w:bidi="ar"/>
        </w:rPr>
        <w:t>0</w:t>
      </w:r>
      <w:r>
        <w:rPr>
          <w:rFonts w:hint="eastAsia" w:ascii="仿宋_GB2312" w:hAnsi="仿宋" w:eastAsia="仿宋_GB2312" w:cs="仿宋_GB2312"/>
          <w:sz w:val="32"/>
          <w:szCs w:val="32"/>
          <w:lang w:bidi="ar"/>
        </w:rPr>
        <w:t>万只和</w:t>
      </w:r>
      <w:r>
        <w:rPr>
          <w:rFonts w:hint="eastAsia" w:ascii="仿宋_GB2312" w:hAnsi="仿宋" w:eastAsia="仿宋_GB2312" w:cs="仿宋_GB2312"/>
          <w:sz w:val="32"/>
          <w:szCs w:val="32"/>
          <w:lang w:val="en-US" w:eastAsia="zh-CN" w:bidi="ar"/>
        </w:rPr>
        <w:t>2000</w:t>
      </w:r>
      <w:r>
        <w:rPr>
          <w:rFonts w:hint="eastAsia" w:ascii="仿宋_GB2312" w:hAnsi="仿宋_GB2312" w:eastAsia="仿宋_GB2312" w:cs="仿宋_GB2312"/>
          <w:color w:val="auto"/>
          <w:sz w:val="32"/>
          <w:szCs w:val="32"/>
          <w:highlight w:val="none"/>
        </w:rPr>
        <w:t>头以上，</w:t>
      </w:r>
      <w:r>
        <w:rPr>
          <w:rFonts w:hint="eastAsia" w:ascii="仿宋_GB2312" w:hAnsi="仿宋_GB2312" w:eastAsia="仿宋_GB2312" w:cs="仿宋_GB2312"/>
          <w:color w:val="auto"/>
          <w:kern w:val="0"/>
          <w:sz w:val="32"/>
          <w:szCs w:val="32"/>
          <w:highlight w:val="none"/>
        </w:rPr>
        <w:t>新建棚舍</w:t>
      </w:r>
      <w:r>
        <w:rPr>
          <w:rFonts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万平方米</w:t>
      </w:r>
      <w:r>
        <w:rPr>
          <w:rFonts w:hint="eastAsia" w:ascii="仿宋_GB2312" w:hAnsi="仿宋_GB2312" w:eastAsia="仿宋_GB2312" w:cs="仿宋_GB2312"/>
          <w:color w:val="auto"/>
          <w:kern w:val="0"/>
          <w:sz w:val="32"/>
          <w:szCs w:val="32"/>
          <w:highlight w:val="none"/>
          <w:lang w:eastAsia="zh-CN"/>
        </w:rPr>
        <w:t>、高标准饲草料库</w:t>
      </w:r>
      <w:r>
        <w:rPr>
          <w:rFonts w:hint="eastAsia" w:ascii="仿宋_GB2312" w:hAnsi="仿宋_GB2312" w:eastAsia="仿宋_GB2312" w:cs="仿宋_GB2312"/>
          <w:color w:val="auto"/>
          <w:kern w:val="0"/>
          <w:sz w:val="32"/>
          <w:szCs w:val="32"/>
          <w:highlight w:val="none"/>
          <w:lang w:val="en-US" w:eastAsia="zh-CN"/>
        </w:rPr>
        <w:t>6.4</w:t>
      </w:r>
      <w:r>
        <w:rPr>
          <w:rFonts w:hint="eastAsia" w:ascii="仿宋_GB2312" w:hAnsi="仿宋_GB2312" w:eastAsia="仿宋_GB2312" w:cs="仿宋_GB2312"/>
          <w:color w:val="auto"/>
          <w:kern w:val="0"/>
          <w:sz w:val="32"/>
          <w:szCs w:val="32"/>
          <w:highlight w:val="none"/>
        </w:rPr>
        <w:t>万立方米</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种植紫花苜蓿</w:t>
      </w:r>
      <w:r>
        <w:rPr>
          <w:rFonts w:hint="eastAsia" w:ascii="仿宋_GB2312" w:hAnsi="仿宋_GB2312" w:eastAsia="仿宋_GB2312" w:cs="仿宋_GB2312"/>
          <w:color w:val="auto"/>
          <w:kern w:val="0"/>
          <w:sz w:val="32"/>
          <w:szCs w:val="32"/>
          <w:highlight w:val="none"/>
          <w:lang w:val="en-US" w:eastAsia="zh-CN"/>
        </w:rPr>
        <w:t>0.3万</w:t>
      </w:r>
      <w:r>
        <w:rPr>
          <w:rFonts w:hint="eastAsia" w:ascii="仿宋_GB2312" w:hAnsi="仿宋_GB2312" w:eastAsia="仿宋_GB2312" w:cs="仿宋_GB2312"/>
          <w:color w:val="auto"/>
          <w:kern w:val="0"/>
          <w:sz w:val="32"/>
          <w:szCs w:val="32"/>
          <w:highlight w:val="none"/>
        </w:rPr>
        <w:t>亩</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青贮玉米</w:t>
      </w:r>
      <w:r>
        <w:rPr>
          <w:rFonts w:hint="eastAsia" w:ascii="仿宋_GB2312" w:hAnsi="仿宋_GB2312" w:eastAsia="仿宋_GB2312" w:cs="仿宋_GB2312"/>
          <w:color w:val="auto"/>
          <w:kern w:val="0"/>
          <w:sz w:val="32"/>
          <w:szCs w:val="32"/>
          <w:highlight w:val="none"/>
          <w:lang w:val="en-US" w:eastAsia="zh-CN"/>
        </w:rPr>
        <w:t>1.8万</w:t>
      </w:r>
      <w:r>
        <w:rPr>
          <w:rFonts w:hint="eastAsia" w:ascii="仿宋_GB2312" w:hAnsi="仿宋_GB2312" w:eastAsia="仿宋_GB2312" w:cs="仿宋_GB2312"/>
          <w:color w:val="auto"/>
          <w:kern w:val="0"/>
          <w:sz w:val="32"/>
          <w:szCs w:val="32"/>
          <w:highlight w:val="none"/>
        </w:rPr>
        <w:t>亩；深入推进</w:t>
      </w:r>
      <w:r>
        <w:rPr>
          <w:rFonts w:hint="eastAsia" w:ascii="仿宋_GB2312" w:hAnsi="仿宋_GB2312" w:eastAsia="仿宋_GB2312" w:cs="仿宋_GB2312"/>
          <w:color w:val="auto"/>
          <w:kern w:val="0"/>
          <w:sz w:val="32"/>
          <w:szCs w:val="32"/>
          <w:highlight w:val="none"/>
          <w:lang w:eastAsia="zh-CN"/>
        </w:rPr>
        <w:t>示范建设</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建设培育特色</w:t>
      </w:r>
      <w:r>
        <w:rPr>
          <w:rFonts w:hint="eastAsia" w:ascii="仿宋_GB2312" w:hAnsi="仿宋_GB2312" w:eastAsia="仿宋_GB2312" w:cs="仿宋_GB2312"/>
          <w:color w:val="auto"/>
          <w:kern w:val="0"/>
          <w:sz w:val="32"/>
          <w:szCs w:val="32"/>
          <w:highlight w:val="none"/>
          <w:lang w:val="en-US" w:eastAsia="zh-CN"/>
        </w:rPr>
        <w:t>种养</w:t>
      </w:r>
      <w:r>
        <w:rPr>
          <w:rFonts w:hint="eastAsia" w:ascii="仿宋_GB2312" w:hAnsi="仿宋_GB2312" w:eastAsia="仿宋_GB2312" w:cs="仿宋_GB2312"/>
          <w:color w:val="auto"/>
          <w:kern w:val="0"/>
          <w:sz w:val="32"/>
          <w:szCs w:val="32"/>
          <w:highlight w:val="none"/>
          <w:lang w:eastAsia="zh-CN"/>
        </w:rPr>
        <w:t>示范基地</w:t>
      </w:r>
      <w:r>
        <w:rPr>
          <w:rFonts w:hint="eastAsia" w:ascii="仿宋_GB2312" w:hAnsi="仿宋_GB2312" w:eastAsia="仿宋_GB2312" w:cs="仿宋_GB2312"/>
          <w:color w:val="auto"/>
          <w:kern w:val="0"/>
          <w:sz w:val="32"/>
          <w:szCs w:val="32"/>
          <w:highlight w:val="none"/>
          <w:lang w:val="en-US" w:eastAsia="zh-CN"/>
        </w:rPr>
        <w:t>19个，</w:t>
      </w:r>
      <w:r>
        <w:rPr>
          <w:rFonts w:hint="eastAsia" w:ascii="仿宋_GB2312" w:hAnsi="仿宋_GB2312" w:eastAsia="仿宋_GB2312" w:cs="仿宋_GB2312"/>
          <w:color w:val="auto"/>
          <w:kern w:val="0"/>
          <w:sz w:val="32"/>
          <w:szCs w:val="32"/>
          <w:highlight w:val="none"/>
        </w:rPr>
        <w:t>通过典型示范引领，推动了产业发展升级。</w:t>
      </w:r>
      <w:r>
        <w:rPr>
          <w:rFonts w:hint="eastAsia" w:ascii="仿宋_GB2312" w:hAnsi="仿宋" w:eastAsia="仿宋_GB2312" w:cs="仿宋_GB2312"/>
          <w:sz w:val="32"/>
          <w:szCs w:val="32"/>
          <w:lang w:bidi="ar"/>
        </w:rPr>
        <w:t>完成了</w:t>
      </w:r>
      <w:r>
        <w:rPr>
          <w:rFonts w:hint="eastAsia" w:ascii="仿宋_GB2312" w:hAnsi="仿宋" w:eastAsia="仿宋_GB2312" w:cs="仿宋_GB2312"/>
          <w:sz w:val="32"/>
          <w:szCs w:val="32"/>
          <w:lang w:eastAsia="zh-CN" w:bidi="ar"/>
        </w:rPr>
        <w:t>大代村</w:t>
      </w:r>
      <w:r>
        <w:rPr>
          <w:rFonts w:hint="eastAsia" w:ascii="仿宋_GB2312" w:hAnsi="仿宋" w:eastAsia="仿宋_GB2312" w:cs="仿宋_GB2312"/>
          <w:sz w:val="32"/>
          <w:szCs w:val="32"/>
          <w:lang w:val="en-US" w:eastAsia="zh-CN" w:bidi="ar"/>
        </w:rPr>
        <w:t>0.5万亩</w:t>
      </w:r>
      <w:r>
        <w:rPr>
          <w:rFonts w:hint="eastAsia" w:ascii="仿宋_GB2312" w:hAnsi="仿宋_GB2312" w:eastAsia="仿宋_GB2312" w:cs="仿宋_GB2312"/>
          <w:color w:val="auto"/>
          <w:sz w:val="32"/>
          <w:szCs w:val="32"/>
          <w:highlight w:val="none"/>
          <w:lang w:val="en-US" w:eastAsia="zh-CN"/>
        </w:rPr>
        <w:t>高效节水工程建设和</w:t>
      </w: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嘎查</w:t>
      </w:r>
      <w:r>
        <w:rPr>
          <w:rFonts w:hint="eastAsia" w:ascii="仿宋_GB2312" w:hAnsi="仿宋_GB2312" w:eastAsia="仿宋_GB2312" w:cs="仿宋_GB2312"/>
          <w:color w:val="auto"/>
          <w:sz w:val="32"/>
          <w:szCs w:val="32"/>
          <w:highlight w:val="none"/>
        </w:rPr>
        <w:t>村</w:t>
      </w:r>
      <w:r>
        <w:rPr>
          <w:rFonts w:hint="eastAsia" w:ascii="仿宋_GB2312" w:hAnsi="仿宋_GB2312" w:eastAsia="仿宋_GB2312" w:cs="仿宋_GB2312"/>
          <w:color w:val="auto"/>
          <w:sz w:val="32"/>
          <w:szCs w:val="32"/>
          <w:highlight w:val="none"/>
          <w:lang w:val="en-US" w:eastAsia="zh-CN"/>
        </w:rPr>
        <w:t>5.2万</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highlight w:val="none"/>
          <w:lang w:eastAsia="zh-CN"/>
        </w:rPr>
        <w:t>招标立项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深化农村改革，</w:t>
      </w:r>
      <w:r>
        <w:rPr>
          <w:rFonts w:hint="eastAsia" w:ascii="仿宋_GB2312" w:hAnsi="仿宋_GB2312" w:eastAsia="仿宋_GB2312" w:cs="仿宋_GB2312"/>
          <w:color w:val="auto"/>
          <w:w w:val="99"/>
          <w:kern w:val="0"/>
          <w:sz w:val="32"/>
          <w:szCs w:val="32"/>
          <w:highlight w:val="none"/>
        </w:rPr>
        <w:t>完成了</w:t>
      </w:r>
      <w:r>
        <w:rPr>
          <w:rFonts w:hint="eastAsia" w:ascii="仿宋_GB2312" w:hAnsi="仿宋_GB2312" w:eastAsia="仿宋_GB2312" w:cs="仿宋_GB2312"/>
          <w:color w:val="auto"/>
          <w:w w:val="99"/>
          <w:kern w:val="0"/>
          <w:sz w:val="32"/>
          <w:szCs w:val="32"/>
          <w:highlight w:val="none"/>
          <w:lang w:val="en-US" w:eastAsia="zh-CN"/>
        </w:rPr>
        <w:t>46.6</w:t>
      </w:r>
      <w:r>
        <w:rPr>
          <w:rFonts w:hint="eastAsia" w:ascii="仿宋_GB2312" w:hAnsi="仿宋_GB2312" w:eastAsia="仿宋_GB2312" w:cs="仿宋_GB2312"/>
          <w:color w:val="auto"/>
          <w:w w:val="99"/>
          <w:kern w:val="0"/>
          <w:sz w:val="32"/>
          <w:szCs w:val="32"/>
          <w:highlight w:val="none"/>
        </w:rPr>
        <w:t>万亩耕地确权</w:t>
      </w:r>
      <w:r>
        <w:rPr>
          <w:rFonts w:hint="eastAsia" w:ascii="仿宋_GB2312" w:hAnsi="仿宋_GB2312" w:eastAsia="仿宋_GB2312" w:cs="仿宋_GB2312"/>
          <w:color w:val="auto"/>
          <w:w w:val="99"/>
          <w:kern w:val="0"/>
          <w:sz w:val="32"/>
          <w:szCs w:val="32"/>
          <w:highlight w:val="none"/>
          <w:lang w:eastAsia="zh-CN"/>
        </w:rPr>
        <w:t>登记</w:t>
      </w:r>
      <w:r>
        <w:rPr>
          <w:rFonts w:hint="eastAsia" w:ascii="仿宋_GB2312" w:hAnsi="仿宋_GB2312" w:eastAsia="仿宋_GB2312" w:cs="仿宋_GB2312"/>
          <w:color w:val="auto"/>
          <w:w w:val="99"/>
          <w:kern w:val="0"/>
          <w:sz w:val="32"/>
          <w:szCs w:val="32"/>
          <w:highlight w:val="none"/>
        </w:rPr>
        <w:t>颁证工作，积极开展集体林权制度改革，大力发展新型农业经营主体。</w:t>
      </w:r>
      <w:r>
        <w:rPr>
          <w:rFonts w:hint="eastAsia" w:ascii="仿宋_GB2312" w:hAnsi="仿宋_GB2312" w:eastAsia="仿宋_GB2312" w:cs="仿宋_GB2312"/>
          <w:color w:val="auto"/>
          <w:kern w:val="0"/>
          <w:sz w:val="32"/>
          <w:szCs w:val="32"/>
          <w:highlight w:val="none"/>
        </w:rPr>
        <w:t>推动土地有序流转</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万亩</w:t>
      </w:r>
      <w:r>
        <w:rPr>
          <w:rFonts w:hint="eastAsia" w:ascii="仿宋_GB2312" w:hAnsi="仿宋_GB2312" w:eastAsia="仿宋_GB2312" w:cs="仿宋_GB2312"/>
          <w:color w:val="auto"/>
          <w:w w:val="99"/>
          <w:kern w:val="0"/>
          <w:sz w:val="32"/>
          <w:szCs w:val="32"/>
          <w:highlight w:val="none"/>
        </w:rPr>
        <w:t>，</w:t>
      </w:r>
      <w:r>
        <w:rPr>
          <w:rFonts w:hint="eastAsia" w:ascii="仿宋_GB2312" w:hAnsi="仿宋_GB2312" w:eastAsia="仿宋_GB2312" w:cs="仿宋_GB2312"/>
          <w:color w:val="auto"/>
          <w:kern w:val="0"/>
          <w:sz w:val="32"/>
          <w:szCs w:val="32"/>
          <w:highlight w:val="none"/>
        </w:rPr>
        <w:t>农业专业合作社</w:t>
      </w:r>
      <w:r>
        <w:rPr>
          <w:rFonts w:hint="eastAsia" w:ascii="仿宋_GB2312" w:hAnsi="仿宋_GB2312" w:eastAsia="仿宋_GB2312" w:cs="仿宋_GB2312"/>
          <w:color w:val="auto"/>
          <w:kern w:val="0"/>
          <w:sz w:val="32"/>
          <w:szCs w:val="32"/>
          <w:highlight w:val="none"/>
          <w:lang w:eastAsia="zh-CN"/>
        </w:rPr>
        <w:t>达到</w:t>
      </w:r>
      <w:r>
        <w:rPr>
          <w:rFonts w:hint="eastAsia" w:ascii="仿宋_GB2312" w:hAnsi="仿宋_GB2312" w:eastAsia="仿宋_GB2312" w:cs="仿宋_GB2312"/>
          <w:color w:val="auto"/>
          <w:kern w:val="0"/>
          <w:sz w:val="32"/>
          <w:szCs w:val="32"/>
          <w:highlight w:val="none"/>
          <w:lang w:val="en-US" w:eastAsia="zh-CN"/>
        </w:rPr>
        <w:t>180</w:t>
      </w:r>
      <w:r>
        <w:rPr>
          <w:rFonts w:hint="eastAsia" w:ascii="仿宋_GB2312" w:hAnsi="仿宋_GB2312" w:eastAsia="仿宋_GB2312" w:cs="仿宋_GB2312"/>
          <w:color w:val="auto"/>
          <w:kern w:val="0"/>
          <w:sz w:val="32"/>
          <w:szCs w:val="32"/>
          <w:highlight w:val="none"/>
        </w:rPr>
        <w:t>家</w:t>
      </w:r>
      <w:r>
        <w:rPr>
          <w:rFonts w:hint="eastAsia" w:ascii="仿宋_GB2312" w:hAnsi="仿宋_GB2312" w:eastAsia="仿宋_GB2312" w:cs="仿宋_GB2312"/>
          <w:color w:val="auto"/>
          <w:w w:val="99"/>
          <w:kern w:val="0"/>
          <w:sz w:val="32"/>
          <w:szCs w:val="32"/>
          <w:highlight w:val="none"/>
        </w:rPr>
        <w:t>。</w:t>
      </w:r>
      <w:r>
        <w:rPr>
          <w:rFonts w:hint="eastAsia" w:ascii="仿宋_GB2312" w:hAnsi="仿宋_GB2312" w:eastAsia="仿宋_GB2312" w:cs="仿宋_GB2312"/>
          <w:color w:val="auto"/>
          <w:kern w:val="0"/>
          <w:sz w:val="32"/>
          <w:szCs w:val="32"/>
          <w:highlight w:val="none"/>
        </w:rPr>
        <w:t>实施了</w:t>
      </w:r>
      <w:r>
        <w:rPr>
          <w:rFonts w:ascii="仿宋_GB2312" w:hAnsi="仿宋_GB2312" w:eastAsia="仿宋_GB2312" w:cs="仿宋_GB2312"/>
          <w:color w:val="auto"/>
          <w:kern w:val="0"/>
          <w:sz w:val="32"/>
          <w:szCs w:val="32"/>
          <w:highlight w:val="none"/>
        </w:rPr>
        <w:t>27</w:t>
      </w:r>
      <w:r>
        <w:rPr>
          <w:rFonts w:hint="eastAsia" w:ascii="仿宋_GB2312" w:hAnsi="仿宋_GB2312" w:eastAsia="仿宋_GB2312" w:cs="仿宋_GB2312"/>
          <w:color w:val="auto"/>
          <w:kern w:val="0"/>
          <w:sz w:val="32"/>
          <w:szCs w:val="32"/>
          <w:highlight w:val="none"/>
        </w:rPr>
        <w:t>个嘎查村光伏发电项目、</w:t>
      </w:r>
      <w:r>
        <w:rPr>
          <w:rFonts w:ascii="仿宋_GB2312" w:hAnsi="仿宋_GB2312" w:eastAsia="仿宋_GB2312" w:cs="仿宋_GB2312"/>
          <w:color w:val="auto"/>
          <w:kern w:val="0"/>
          <w:sz w:val="32"/>
          <w:szCs w:val="32"/>
          <w:highlight w:val="none"/>
        </w:rPr>
        <w:t>10</w:t>
      </w:r>
      <w:r>
        <w:rPr>
          <w:rFonts w:hint="eastAsia" w:ascii="仿宋_GB2312" w:hAnsi="仿宋_GB2312" w:eastAsia="仿宋_GB2312" w:cs="仿宋_GB2312"/>
          <w:color w:val="auto"/>
          <w:kern w:val="0"/>
          <w:sz w:val="32"/>
          <w:szCs w:val="32"/>
          <w:highlight w:val="none"/>
        </w:rPr>
        <w:t>个</w:t>
      </w:r>
      <w:r>
        <w:rPr>
          <w:rFonts w:hint="eastAsia" w:ascii="仿宋_GB2312" w:hAnsi="仿宋_GB2312" w:eastAsia="仿宋_GB2312" w:cs="仿宋_GB2312"/>
          <w:color w:val="auto"/>
          <w:kern w:val="0"/>
          <w:sz w:val="32"/>
          <w:szCs w:val="32"/>
          <w:highlight w:val="none"/>
          <w:lang w:eastAsia="zh-CN"/>
        </w:rPr>
        <w:t>嘎查</w:t>
      </w:r>
      <w:r>
        <w:rPr>
          <w:rFonts w:hint="eastAsia" w:ascii="仿宋_GB2312" w:hAnsi="仿宋_GB2312" w:eastAsia="仿宋_GB2312" w:cs="仿宋_GB2312"/>
          <w:color w:val="auto"/>
          <w:kern w:val="0"/>
          <w:sz w:val="32"/>
          <w:szCs w:val="32"/>
          <w:highlight w:val="none"/>
        </w:rPr>
        <w:t>村扶贫产业扶持项目，集体经济</w:t>
      </w:r>
      <w:r>
        <w:rPr>
          <w:rFonts w:ascii="仿宋_GB2312" w:hAnsi="仿宋_GB2312" w:eastAsia="仿宋_GB2312" w:cs="仿宋_GB2312"/>
          <w:color w:val="auto"/>
          <w:kern w:val="0"/>
          <w:sz w:val="32"/>
          <w:szCs w:val="32"/>
          <w:highlight w:val="none"/>
        </w:rPr>
        <w:t>5</w:t>
      </w:r>
      <w:r>
        <w:rPr>
          <w:rFonts w:hint="eastAsia" w:ascii="仿宋_GB2312" w:hAnsi="仿宋_GB2312" w:eastAsia="仿宋_GB2312" w:cs="仿宋_GB2312"/>
          <w:color w:val="auto"/>
          <w:kern w:val="0"/>
          <w:sz w:val="32"/>
          <w:szCs w:val="32"/>
          <w:highlight w:val="none"/>
        </w:rPr>
        <w:t>万元以上嘎查村达到</w:t>
      </w:r>
      <w:r>
        <w:rPr>
          <w:rFonts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个。</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_GB2312"/>
          <w:b/>
          <w:bCs/>
          <w:kern w:val="0"/>
          <w:sz w:val="32"/>
          <w:szCs w:val="32"/>
        </w:rPr>
      </w:pPr>
      <w:r>
        <w:rPr>
          <w:rFonts w:hint="eastAsia" w:ascii="楷体" w:hAnsi="楷体" w:eastAsia="楷体" w:cs="楷体"/>
          <w:b/>
          <w:sz w:val="32"/>
          <w:szCs w:val="32"/>
          <w:lang w:eastAsia="zh-CN"/>
        </w:rPr>
        <w:t>——</w:t>
      </w:r>
      <w:r>
        <w:rPr>
          <w:rFonts w:hint="eastAsia" w:ascii="楷体" w:hAnsi="楷体" w:eastAsia="楷体" w:cs="楷体_GB2312"/>
          <w:b/>
          <w:bCs/>
          <w:kern w:val="0"/>
          <w:sz w:val="32"/>
          <w:szCs w:val="32"/>
        </w:rPr>
        <w:t>“三大攻坚战”扎实推进</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w w:val="98"/>
          <w:kern w:val="0"/>
          <w:sz w:val="32"/>
          <w:szCs w:val="32"/>
        </w:rPr>
      </w:pPr>
      <w:r>
        <w:rPr>
          <w:rFonts w:hint="eastAsia" w:ascii="仿宋_GB2312" w:hAnsi="仿宋_GB2312" w:eastAsia="仿宋_GB2312" w:cs="仿宋_GB2312"/>
          <w:b/>
          <w:bCs/>
          <w:kern w:val="0"/>
          <w:sz w:val="32"/>
          <w:szCs w:val="32"/>
          <w:lang w:eastAsia="zh-CN"/>
        </w:rPr>
        <w:t>脱贫攻坚</w:t>
      </w:r>
      <w:r>
        <w:rPr>
          <w:rFonts w:hint="eastAsia" w:ascii="仿宋_GB2312" w:hAnsi="仿宋_GB2312" w:eastAsia="仿宋_GB2312" w:cs="仿宋_GB2312"/>
          <w:b/>
          <w:bCs/>
          <w:kern w:val="0"/>
          <w:sz w:val="32"/>
          <w:szCs w:val="32"/>
        </w:rPr>
        <w:t>工作</w:t>
      </w:r>
      <w:r>
        <w:rPr>
          <w:rFonts w:hint="eastAsia" w:ascii="仿宋_GB2312" w:hAnsi="仿宋_GB2312" w:eastAsia="仿宋_GB2312" w:cs="仿宋_GB2312"/>
          <w:b/>
          <w:bCs/>
          <w:kern w:val="0"/>
          <w:sz w:val="32"/>
          <w:szCs w:val="32"/>
          <w:lang w:eastAsia="zh-CN"/>
        </w:rPr>
        <w:t>扎实推进。</w:t>
      </w:r>
      <w:r>
        <w:rPr>
          <w:rFonts w:hint="eastAsia" w:ascii="仿宋_GB2312" w:hAnsi="仿宋_GB2312" w:eastAsia="仿宋_GB2312" w:cs="仿宋_GB2312"/>
          <w:kern w:val="0"/>
          <w:sz w:val="32"/>
          <w:szCs w:val="32"/>
          <w:lang w:eastAsia="zh-CN"/>
        </w:rPr>
        <w:t>坚持问题导向，</w:t>
      </w:r>
      <w:r>
        <w:rPr>
          <w:rFonts w:hint="eastAsia" w:ascii="仿宋_GB2312" w:hAnsi="仿宋_GB2312" w:eastAsia="仿宋_GB2312" w:cs="仿宋_GB2312"/>
          <w:kern w:val="0"/>
          <w:sz w:val="32"/>
          <w:szCs w:val="32"/>
        </w:rPr>
        <w:t>坚定不移抓整改，重点围绕</w:t>
      </w:r>
      <w:r>
        <w:rPr>
          <w:rFonts w:hint="eastAsia" w:ascii="仿宋_GB2312" w:hAnsi="仿宋_GB2312" w:eastAsia="仿宋_GB2312" w:cs="仿宋_GB2312"/>
          <w:kern w:val="0"/>
          <w:sz w:val="32"/>
          <w:szCs w:val="32"/>
          <w:lang w:eastAsia="zh-CN"/>
        </w:rPr>
        <w:t>解决贫困群众</w:t>
      </w:r>
      <w:r>
        <w:rPr>
          <w:rFonts w:hint="eastAsia" w:ascii="仿宋_GB2312" w:hAnsi="仿宋_GB2312" w:eastAsia="仿宋_GB2312" w:cs="仿宋_GB2312"/>
          <w:kern w:val="0"/>
          <w:sz w:val="32"/>
          <w:szCs w:val="32"/>
        </w:rPr>
        <w:t>“两不愁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三保障”，深入开展了“五清零四达标”专项行动。</w:t>
      </w:r>
      <w:r>
        <w:rPr>
          <w:rFonts w:hint="eastAsia" w:ascii="仿宋_GB2312" w:hAnsi="仿宋_GB2312" w:eastAsia="仿宋_GB2312" w:cs="仿宋_GB2312"/>
          <w:kern w:val="0"/>
          <w:sz w:val="32"/>
          <w:szCs w:val="32"/>
          <w:lang w:eastAsia="zh-CN"/>
        </w:rPr>
        <w:t>解决群众“两不愁”方面，对</w:t>
      </w:r>
      <w:r>
        <w:rPr>
          <w:rFonts w:hint="eastAsia" w:ascii="仿宋_GB2312" w:hAnsi="仿宋_GB2312" w:eastAsia="仿宋_GB2312" w:cs="仿宋_GB2312"/>
          <w:kern w:val="0"/>
          <w:sz w:val="32"/>
          <w:szCs w:val="32"/>
          <w:lang w:val="en-US" w:eastAsia="zh-CN"/>
        </w:rPr>
        <w:t>29</w:t>
      </w:r>
      <w:r>
        <w:rPr>
          <w:rFonts w:hint="eastAsia" w:ascii="仿宋_GB2312" w:hAnsi="仿宋_GB2312" w:eastAsia="仿宋_GB2312" w:cs="仿宋_GB2312"/>
          <w:kern w:val="0"/>
          <w:sz w:val="32"/>
          <w:szCs w:val="32"/>
        </w:rPr>
        <w:t>个行政村</w:t>
      </w:r>
      <w:r>
        <w:rPr>
          <w:rFonts w:hint="eastAsia" w:ascii="仿宋_GB2312" w:hAnsi="仿宋_GB2312" w:eastAsia="仿宋_GB2312" w:cs="仿宋_GB2312"/>
          <w:kern w:val="0"/>
          <w:sz w:val="32"/>
          <w:szCs w:val="32"/>
          <w:lang w:val="en-US" w:eastAsia="zh-CN"/>
        </w:rPr>
        <w:t>56</w:t>
      </w:r>
      <w:r>
        <w:rPr>
          <w:rFonts w:hint="eastAsia" w:ascii="仿宋_GB2312" w:hAnsi="仿宋_GB2312" w:eastAsia="仿宋_GB2312" w:cs="仿宋_GB2312"/>
          <w:kern w:val="0"/>
          <w:sz w:val="32"/>
          <w:szCs w:val="32"/>
        </w:rPr>
        <w:t>个自然组</w:t>
      </w:r>
      <w:r>
        <w:rPr>
          <w:rFonts w:hint="eastAsia" w:ascii="仿宋_GB2312" w:hAnsi="仿宋_GB2312" w:eastAsia="仿宋_GB2312" w:cs="仿宋_GB2312"/>
          <w:kern w:val="0"/>
          <w:sz w:val="32"/>
          <w:szCs w:val="32"/>
          <w:lang w:eastAsia="zh-CN"/>
        </w:rPr>
        <w:t>实施了</w:t>
      </w:r>
      <w:r>
        <w:rPr>
          <w:rFonts w:hint="eastAsia" w:ascii="仿宋_GB2312" w:hAnsi="仿宋_GB2312" w:eastAsia="仿宋_GB2312" w:cs="仿宋_GB2312"/>
          <w:kern w:val="0"/>
          <w:sz w:val="32"/>
          <w:szCs w:val="32"/>
        </w:rPr>
        <w:t>水质提升工程，为饮水困难自然村组、贫困户打井</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眼</w:t>
      </w:r>
      <w:r>
        <w:rPr>
          <w:rFonts w:hint="eastAsia" w:ascii="仿宋_GB2312" w:hAnsi="仿宋_GB2312" w:eastAsia="仿宋_GB2312" w:cs="仿宋_GB2312"/>
          <w:kern w:val="0"/>
          <w:sz w:val="32"/>
          <w:szCs w:val="32"/>
          <w:lang w:eastAsia="zh-CN"/>
        </w:rPr>
        <w:t>。解决群众“三保障”方面，为</w:t>
      </w: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户建档立卡贫困户、</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户一般户</w:t>
      </w:r>
      <w:r>
        <w:rPr>
          <w:rFonts w:hint="eastAsia" w:ascii="仿宋_GB2312" w:hAnsi="仿宋_GB2312" w:eastAsia="仿宋_GB2312" w:cs="仿宋_GB2312"/>
          <w:kern w:val="0"/>
          <w:sz w:val="32"/>
          <w:szCs w:val="32"/>
          <w:lang w:eastAsia="zh-CN"/>
        </w:rPr>
        <w:t>实施了</w:t>
      </w:r>
      <w:r>
        <w:rPr>
          <w:rFonts w:hint="eastAsia" w:ascii="仿宋_GB2312" w:hAnsi="仿宋_GB2312" w:eastAsia="仿宋_GB2312" w:cs="仿宋_GB2312"/>
          <w:kern w:val="0"/>
          <w:sz w:val="32"/>
          <w:szCs w:val="32"/>
        </w:rPr>
        <w:t>危房改造，</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140</w:t>
      </w:r>
      <w:r>
        <w:rPr>
          <w:rFonts w:hint="eastAsia" w:ascii="仿宋_GB2312" w:hAnsi="仿宋_GB2312" w:eastAsia="仿宋_GB2312" w:cs="仿宋_GB2312"/>
          <w:kern w:val="0"/>
          <w:sz w:val="32"/>
          <w:szCs w:val="32"/>
        </w:rPr>
        <w:t>户进行了居住环境改善；</w:t>
      </w:r>
      <w:r>
        <w:rPr>
          <w:rFonts w:hint="eastAsia" w:ascii="仿宋_GB2312" w:hAnsi="仿宋_GB2312" w:eastAsia="仿宋_GB2312" w:cs="仿宋_GB2312"/>
          <w:kern w:val="0"/>
          <w:sz w:val="32"/>
          <w:szCs w:val="32"/>
          <w:lang w:eastAsia="zh-CN"/>
        </w:rPr>
        <w:t>全面落实教育扶贫政策，加强与教育部门沟通协调，</w:t>
      </w:r>
      <w:r>
        <w:rPr>
          <w:rFonts w:hint="eastAsia" w:ascii="仿宋_GB2312" w:hAnsi="仿宋_GB2312" w:eastAsia="仿宋_GB2312" w:cs="仿宋_GB2312"/>
          <w:sz w:val="32"/>
          <w:szCs w:val="32"/>
          <w:lang w:eastAsia="zh-CN"/>
        </w:rPr>
        <w:t>未出现</w:t>
      </w:r>
      <w:r>
        <w:rPr>
          <w:rFonts w:hint="eastAsia" w:ascii="仿宋_GB2312" w:hAnsi="仿宋_GB2312" w:eastAsia="仿宋_GB2312" w:cs="仿宋_GB2312"/>
          <w:sz w:val="32"/>
          <w:szCs w:val="32"/>
        </w:rPr>
        <w:t>学生因贫失学辍学</w:t>
      </w:r>
      <w:r>
        <w:rPr>
          <w:rFonts w:hint="eastAsia" w:ascii="仿宋_GB2312" w:hAnsi="仿宋_GB2312" w:eastAsia="仿宋_GB2312" w:cs="仿宋_GB2312"/>
          <w:sz w:val="32"/>
          <w:szCs w:val="32"/>
          <w:lang w:eastAsia="zh-CN"/>
        </w:rPr>
        <w:t>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贫困户合作医疗应保尽保，</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符合条件户进行</w:t>
      </w:r>
      <w:r>
        <w:rPr>
          <w:rFonts w:hint="eastAsia" w:ascii="仿宋_GB2312" w:hAnsi="仿宋_GB2312" w:eastAsia="仿宋_GB2312" w:cs="仿宋_GB2312"/>
          <w:sz w:val="32"/>
          <w:szCs w:val="32"/>
        </w:rPr>
        <w:t>慢病配医送药备案；为</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户贫困户落实</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低保兜底政策。为巩固脱贫成果，实现高质量脱贫，</w:t>
      </w:r>
      <w:r>
        <w:rPr>
          <w:rFonts w:hint="eastAsia" w:ascii="仿宋_GB2312" w:hAnsi="仿宋_GB2312" w:eastAsia="仿宋_GB2312" w:cs="仿宋_GB2312"/>
          <w:sz w:val="32"/>
          <w:szCs w:val="32"/>
          <w:lang w:eastAsia="zh-CN"/>
        </w:rPr>
        <w:t>始终坚持紧盯产业扶贫，因户施策。</w:t>
      </w:r>
      <w:r>
        <w:rPr>
          <w:rFonts w:hint="eastAsia" w:ascii="仿宋_GB2312" w:hAnsi="仿宋_GB2312" w:eastAsia="仿宋_GB2312" w:cs="仿宋_GB2312"/>
          <w:sz w:val="32"/>
          <w:szCs w:val="32"/>
        </w:rPr>
        <w:t>整合资金</w:t>
      </w:r>
      <w:r>
        <w:rPr>
          <w:rFonts w:ascii="仿宋_GB2312" w:hAnsi="仿宋_GB2312" w:eastAsia="仿宋_GB2312" w:cs="仿宋_GB2312"/>
          <w:sz w:val="32"/>
          <w:szCs w:val="32"/>
        </w:rPr>
        <w:t>705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实施养殖</w:t>
      </w:r>
      <w:r>
        <w:rPr>
          <w:rFonts w:hint="eastAsia" w:ascii="仿宋_GB2312" w:hAnsi="仿宋_GB2312" w:eastAsia="仿宋_GB2312" w:cs="仿宋_GB2312"/>
          <w:sz w:val="32"/>
          <w:szCs w:val="32"/>
        </w:rPr>
        <w:t>效益分红</w:t>
      </w:r>
      <w:r>
        <w:rPr>
          <w:rFonts w:hint="eastAsia" w:ascii="仿宋_GB2312" w:hAnsi="仿宋_GB2312" w:eastAsia="仿宋_GB2312" w:cs="仿宋_GB2312"/>
          <w:sz w:val="32"/>
          <w:szCs w:val="32"/>
          <w:lang w:eastAsia="zh-CN"/>
        </w:rPr>
        <w:t>模式，</w:t>
      </w:r>
      <w:r>
        <w:rPr>
          <w:rFonts w:hint="eastAsia" w:ascii="仿宋_GB2312" w:hAnsi="仿宋_GB2312" w:eastAsia="仿宋_GB2312" w:cs="仿宋_GB2312"/>
          <w:sz w:val="32"/>
          <w:szCs w:val="32"/>
        </w:rPr>
        <w:t>将分红资金以设置公益岗、雇佣贫困户劳力等方式全部用于巩固和促进贫困户脱贫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受益贫困户达到</w:t>
      </w:r>
      <w:r>
        <w:rPr>
          <w:rFonts w:ascii="仿宋_GB2312" w:hAnsi="仿宋_GB2312" w:eastAsia="仿宋_GB2312" w:cs="仿宋_GB2312"/>
          <w:sz w:val="32"/>
          <w:szCs w:val="32"/>
        </w:rPr>
        <w:t>314</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eastAsia="zh-CN"/>
        </w:rPr>
        <w:t>自筹资金</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299</w:t>
      </w:r>
      <w:r>
        <w:rPr>
          <w:rFonts w:hint="eastAsia" w:ascii="仿宋_GB2312" w:hAnsi="仿宋_GB2312" w:eastAsia="仿宋_GB2312" w:cs="仿宋_GB2312"/>
          <w:sz w:val="32"/>
          <w:szCs w:val="32"/>
        </w:rPr>
        <w:t>户贫困户免费发放鸡雏</w:t>
      </w:r>
      <w:r>
        <w:rPr>
          <w:rFonts w:hint="eastAsia" w:ascii="仿宋_GB2312" w:hAnsi="仿宋_GB2312" w:eastAsia="仿宋_GB2312" w:cs="仿宋_GB2312"/>
          <w:sz w:val="32"/>
          <w:szCs w:val="32"/>
          <w:lang w:val="en-US" w:eastAsia="zh-CN"/>
        </w:rPr>
        <w:t>1.7万</w:t>
      </w:r>
      <w:r>
        <w:rPr>
          <w:rFonts w:hint="eastAsia" w:ascii="仿宋_GB2312" w:hAnsi="仿宋_GB2312" w:eastAsia="仿宋_GB2312" w:cs="仿宋_GB2312"/>
          <w:sz w:val="32"/>
          <w:szCs w:val="32"/>
        </w:rPr>
        <w:t>只，</w:t>
      </w:r>
      <w:r>
        <w:rPr>
          <w:rFonts w:hint="eastAsia" w:ascii="仿宋_GB2312" w:hAnsi="仿宋_GB2312" w:eastAsia="仿宋_GB2312" w:cs="仿宋_GB2312"/>
          <w:kern w:val="0"/>
          <w:sz w:val="32"/>
          <w:szCs w:val="32"/>
        </w:rPr>
        <w:t>协调肉鹅养殖孵化基地</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户贫困户代养肉鹅</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只</w:t>
      </w:r>
      <w:r>
        <w:rPr>
          <w:rFonts w:hint="eastAsia" w:ascii="仿宋_GB2312" w:hAnsi="仿宋_GB2312" w:eastAsia="仿宋_GB2312" w:cs="仿宋_GB2312"/>
          <w:sz w:val="32"/>
          <w:szCs w:val="32"/>
          <w:lang w:eastAsia="zh-CN"/>
        </w:rPr>
        <w:t>；争取项目资金，</w:t>
      </w:r>
      <w:r>
        <w:rPr>
          <w:rFonts w:hint="eastAsia" w:ascii="仿宋_GB2312" w:hAnsi="仿宋_GB2312" w:eastAsia="仿宋_GB2312" w:cs="仿宋_GB2312"/>
          <w:kern w:val="0"/>
          <w:sz w:val="32"/>
          <w:szCs w:val="32"/>
        </w:rPr>
        <w:t>建设冷藏库一处，用于支持推动禽类孵化基地建设，为贫困户通过小产业巩固和促进脱贫提供保障</w:t>
      </w:r>
      <w:r>
        <w:rPr>
          <w:rFonts w:hint="eastAsia" w:ascii="仿宋_GB2312" w:hAnsi="仿宋_GB2312" w:eastAsia="仿宋_GB2312" w:cs="仿宋_GB2312"/>
          <w:kern w:val="0"/>
          <w:sz w:val="32"/>
          <w:szCs w:val="32"/>
          <w:lang w:eastAsia="zh-CN"/>
        </w:rPr>
        <w:t>；实施就业扶贫，</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户贫困家庭劳动力</w:t>
      </w:r>
      <w:r>
        <w:rPr>
          <w:rFonts w:hint="eastAsia" w:ascii="仿宋_GB2312" w:hAnsi="仿宋_GB2312" w:eastAsia="仿宋_GB2312" w:cs="仿宋_GB2312"/>
          <w:sz w:val="32"/>
          <w:szCs w:val="32"/>
          <w:lang w:eastAsia="zh-CN"/>
        </w:rPr>
        <w:t>解决</w:t>
      </w:r>
      <w:r>
        <w:rPr>
          <w:rFonts w:hint="eastAsia" w:ascii="仿宋_GB2312" w:hAnsi="仿宋_GB2312" w:eastAsia="仿宋_GB2312" w:cs="仿宋_GB2312"/>
          <w:sz w:val="32"/>
          <w:szCs w:val="32"/>
        </w:rPr>
        <w:t>就近务工，为</w:t>
      </w:r>
      <w:r>
        <w:rPr>
          <w:rFonts w:ascii="仿宋_GB2312" w:hAnsi="仿宋_GB2312" w:eastAsia="仿宋_GB2312" w:cs="仿宋_GB2312"/>
          <w:sz w:val="32"/>
          <w:szCs w:val="32"/>
        </w:rPr>
        <w:t>65</w:t>
      </w:r>
      <w:r>
        <w:rPr>
          <w:rFonts w:hint="eastAsia" w:ascii="仿宋_GB2312" w:hAnsi="仿宋_GB2312" w:eastAsia="仿宋_GB2312" w:cs="仿宋_GB2312"/>
          <w:sz w:val="32"/>
          <w:szCs w:val="32"/>
        </w:rPr>
        <w:t>名贫困家庭高校毕业大学生解决就业问题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加大评选表彰和宣传力度，进一步激发贫困户内生动力，提高了贫困户自我脱贫的能力和意识。全镇贫困人口从年初的</w:t>
      </w:r>
      <w:r>
        <w:rPr>
          <w:rFonts w:ascii="仿宋_GB2312" w:hAnsi="仿宋_GB2312" w:eastAsia="仿宋_GB2312" w:cs="仿宋_GB2312"/>
          <w:kern w:val="0"/>
          <w:sz w:val="32"/>
          <w:szCs w:val="32"/>
        </w:rPr>
        <w:t>463</w:t>
      </w:r>
      <w:r>
        <w:rPr>
          <w:rFonts w:hint="eastAsia" w:ascii="仿宋_GB2312" w:hAnsi="仿宋_GB2312" w:eastAsia="仿宋_GB2312" w:cs="仿宋_GB2312"/>
          <w:kern w:val="0"/>
          <w:sz w:val="32"/>
          <w:szCs w:val="32"/>
        </w:rPr>
        <w:t>户</w:t>
      </w:r>
      <w:r>
        <w:rPr>
          <w:rFonts w:ascii="仿宋_GB2312" w:hAnsi="仿宋_GB2312" w:eastAsia="仿宋_GB2312" w:cs="仿宋_GB2312"/>
          <w:kern w:val="0"/>
          <w:sz w:val="32"/>
          <w:szCs w:val="32"/>
        </w:rPr>
        <w:t>144</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人减少到</w:t>
      </w:r>
      <w:r>
        <w:rPr>
          <w:rFonts w:hint="eastAsia" w:ascii="仿宋_GB2312" w:hAnsi="仿宋_GB2312" w:eastAsia="仿宋_GB2312" w:cs="仿宋_GB2312"/>
          <w:kern w:val="0"/>
          <w:sz w:val="32"/>
          <w:szCs w:val="32"/>
          <w:lang w:val="en-US" w:eastAsia="zh-CN"/>
        </w:rPr>
        <w:t>36</w:t>
      </w:r>
      <w:r>
        <w:rPr>
          <w:rFonts w:hint="eastAsia" w:ascii="仿宋_GB2312" w:hAnsi="仿宋_GB2312" w:eastAsia="仿宋_GB2312" w:cs="仿宋_GB2312"/>
          <w:kern w:val="0"/>
          <w:sz w:val="32"/>
          <w:szCs w:val="32"/>
        </w:rPr>
        <w:t>户</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人，贫困发生率从</w:t>
      </w:r>
      <w:r>
        <w:rPr>
          <w:rFonts w:hint="eastAsia" w:ascii="仿宋_GB2312" w:hAnsi="仿宋_GB2312" w:eastAsia="仿宋_GB2312" w:cs="仿宋_GB2312"/>
          <w:kern w:val="0"/>
          <w:sz w:val="32"/>
          <w:szCs w:val="32"/>
          <w:lang w:val="en-US" w:eastAsia="zh-CN"/>
        </w:rPr>
        <w:t>3.4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降低到</w:t>
      </w:r>
      <w:r>
        <w:rPr>
          <w:rFonts w:hint="eastAsia" w:ascii="仿宋_GB2312" w:hAnsi="仿宋_GB2312" w:eastAsia="仿宋_GB2312" w:cs="仿宋_GB2312"/>
          <w:kern w:val="0"/>
          <w:sz w:val="32"/>
          <w:szCs w:val="32"/>
          <w:lang w:val="en-US" w:eastAsia="zh-CN"/>
        </w:rPr>
        <w:t>0.24</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w:t>
      </w:r>
      <w:r>
        <w:rPr>
          <w:rFonts w:hint="eastAsia" w:ascii="仿宋_GB2312" w:hAnsi="微软雅黑" w:eastAsia="仿宋_GB2312" w:cs="宋体"/>
          <w:b/>
          <w:bCs/>
          <w:color w:val="000000"/>
          <w:kern w:val="0"/>
          <w:sz w:val="32"/>
          <w:szCs w:val="32"/>
        </w:rPr>
        <w:t>污染防治工作</w:t>
      </w:r>
      <w:r>
        <w:rPr>
          <w:rFonts w:hint="eastAsia" w:ascii="仿宋_GB2312" w:hAnsi="微软雅黑" w:eastAsia="仿宋_GB2312" w:cs="宋体"/>
          <w:b/>
          <w:bCs/>
          <w:color w:val="000000"/>
          <w:kern w:val="0"/>
          <w:sz w:val="32"/>
          <w:szCs w:val="32"/>
          <w:lang w:eastAsia="zh-CN"/>
        </w:rPr>
        <w:t>扎实推进</w:t>
      </w:r>
      <w:r>
        <w:rPr>
          <w:rFonts w:hint="eastAsia" w:ascii="仿宋_GB2312" w:hAnsi="微软雅黑" w:eastAsia="仿宋_GB2312" w:cs="宋体"/>
          <w:b/>
          <w:bCs/>
          <w:color w:val="000000"/>
          <w:kern w:val="0"/>
          <w:sz w:val="32"/>
          <w:szCs w:val="32"/>
        </w:rPr>
        <w:t>。</w:t>
      </w:r>
      <w:r>
        <w:rPr>
          <w:rFonts w:hint="eastAsia" w:ascii="仿宋_GB2312" w:hAnsi="Arial" w:eastAsia="仿宋_GB2312" w:cs="Arial"/>
          <w:color w:val="000000"/>
          <w:kern w:val="0"/>
          <w:sz w:val="32"/>
          <w:szCs w:val="32"/>
          <w:lang w:eastAsia="zh-CN"/>
        </w:rPr>
        <w:t>践行“两山”理念，</w:t>
      </w:r>
      <w:r>
        <w:rPr>
          <w:rFonts w:hint="eastAsia" w:ascii="仿宋_GB2312" w:hAnsi="Arial" w:eastAsia="仿宋_GB2312" w:cs="Arial"/>
          <w:color w:val="000000"/>
          <w:kern w:val="0"/>
          <w:sz w:val="32"/>
          <w:szCs w:val="32"/>
        </w:rPr>
        <w:t>抓紧抓实生态环境治理和生态文明建设</w:t>
      </w:r>
      <w:r>
        <w:rPr>
          <w:rFonts w:hint="eastAsia" w:ascii="仿宋_GB2312" w:hAnsi="Arial" w:eastAsia="仿宋_GB2312" w:cs="Arial"/>
          <w:color w:val="000000"/>
          <w:kern w:val="0"/>
          <w:sz w:val="32"/>
          <w:szCs w:val="32"/>
          <w:lang w:eastAsia="zh-CN"/>
        </w:rPr>
        <w:t>。</w:t>
      </w:r>
      <w:r>
        <w:rPr>
          <w:rFonts w:hint="eastAsia" w:ascii="仿宋_GB2312" w:hAnsi="微软雅黑" w:eastAsia="仿宋_GB2312" w:cs="宋体"/>
          <w:color w:val="000000"/>
          <w:kern w:val="0"/>
          <w:sz w:val="32"/>
          <w:szCs w:val="32"/>
        </w:rPr>
        <w:t>落实</w:t>
      </w:r>
      <w:r>
        <w:rPr>
          <w:rFonts w:hint="eastAsia" w:ascii="仿宋_GB2312" w:hAnsi="微软雅黑" w:eastAsia="仿宋_GB2312" w:cs="宋体"/>
          <w:color w:val="000000"/>
          <w:kern w:val="0"/>
          <w:sz w:val="32"/>
          <w:szCs w:val="32"/>
          <w:lang w:eastAsia="zh-CN"/>
        </w:rPr>
        <w:t>最</w:t>
      </w:r>
      <w:r>
        <w:rPr>
          <w:rFonts w:hint="eastAsia" w:ascii="仿宋_GB2312" w:hAnsi="微软雅黑" w:eastAsia="仿宋_GB2312" w:cs="宋体"/>
          <w:color w:val="000000"/>
          <w:kern w:val="0"/>
          <w:sz w:val="32"/>
          <w:szCs w:val="32"/>
        </w:rPr>
        <w:t>严格</w:t>
      </w:r>
      <w:r>
        <w:rPr>
          <w:rFonts w:hint="eastAsia" w:ascii="仿宋_GB2312" w:hAnsi="微软雅黑" w:eastAsia="仿宋_GB2312" w:cs="宋体"/>
          <w:color w:val="000000"/>
          <w:kern w:val="0"/>
          <w:sz w:val="32"/>
          <w:szCs w:val="32"/>
          <w:lang w:eastAsia="zh-CN"/>
        </w:rPr>
        <w:t>的</w:t>
      </w:r>
      <w:r>
        <w:rPr>
          <w:rFonts w:hint="eastAsia" w:ascii="仿宋_GB2312" w:hAnsi="微软雅黑" w:eastAsia="仿宋_GB2312" w:cs="宋体"/>
          <w:color w:val="000000"/>
          <w:kern w:val="0"/>
          <w:sz w:val="32"/>
          <w:szCs w:val="32"/>
        </w:rPr>
        <w:t>河长制和禁牧政策</w:t>
      </w:r>
      <w:r>
        <w:rPr>
          <w:rFonts w:hint="eastAsia" w:ascii="仿宋_GB2312" w:hAnsi="微软雅黑" w:eastAsia="仿宋_GB2312" w:cs="宋体"/>
          <w:color w:val="000000"/>
          <w:kern w:val="0"/>
          <w:sz w:val="32"/>
          <w:szCs w:val="32"/>
          <w:lang w:eastAsia="zh-CN"/>
        </w:rPr>
        <w:t>，建立镇村组户共同参与的城乡</w:t>
      </w:r>
      <w:r>
        <w:rPr>
          <w:rFonts w:hint="eastAsia" w:ascii="仿宋_GB2312" w:hAnsi="Arial" w:eastAsia="仿宋_GB2312" w:cs="Arial"/>
          <w:color w:val="000000"/>
          <w:kern w:val="0"/>
          <w:sz w:val="32"/>
          <w:szCs w:val="32"/>
        </w:rPr>
        <w:t>环境治理长效机制</w:t>
      </w:r>
      <w:r>
        <w:rPr>
          <w:rFonts w:hint="eastAsia" w:ascii="仿宋_GB2312" w:hAnsi="Arial" w:eastAsia="仿宋_GB2312" w:cs="Arial"/>
          <w:color w:val="000000"/>
          <w:kern w:val="0"/>
          <w:sz w:val="32"/>
          <w:szCs w:val="32"/>
          <w:lang w:eastAsia="zh-CN"/>
        </w:rPr>
        <w:t>，集中精力盯防重点行业环保问题，全年</w:t>
      </w:r>
      <w:r>
        <w:rPr>
          <w:rFonts w:hint="eastAsia" w:ascii="仿宋_GB2312" w:hAnsi="Arial" w:eastAsia="仿宋_GB2312" w:cs="Arial"/>
          <w:color w:val="000000"/>
          <w:kern w:val="0"/>
          <w:sz w:val="32"/>
          <w:szCs w:val="32"/>
        </w:rPr>
        <w:t>组织开展人居环境卫生集中整治</w:t>
      </w:r>
      <w:r>
        <w:rPr>
          <w:rFonts w:ascii="仿宋_GB2312" w:hAnsi="Arial" w:eastAsia="仿宋_GB2312" w:cs="Arial"/>
          <w:color w:val="000000"/>
          <w:kern w:val="0"/>
          <w:sz w:val="32"/>
          <w:szCs w:val="32"/>
        </w:rPr>
        <w:t xml:space="preserve"> </w:t>
      </w:r>
      <w:r>
        <w:rPr>
          <w:rFonts w:hint="eastAsia" w:ascii="仿宋_GB2312" w:hAnsi="Arial" w:eastAsia="仿宋_GB2312" w:cs="Arial"/>
          <w:color w:val="000000"/>
          <w:kern w:val="0"/>
          <w:sz w:val="32"/>
          <w:szCs w:val="32"/>
          <w:lang w:val="en-US" w:eastAsia="zh-CN"/>
        </w:rPr>
        <w:t>3</w:t>
      </w:r>
      <w:r>
        <w:rPr>
          <w:rFonts w:hint="eastAsia" w:ascii="仿宋_GB2312" w:hAnsi="Arial" w:eastAsia="仿宋_GB2312" w:cs="Arial"/>
          <w:color w:val="000000"/>
          <w:kern w:val="0"/>
          <w:sz w:val="32"/>
          <w:szCs w:val="32"/>
        </w:rPr>
        <w:t>次，出动人力</w:t>
      </w:r>
      <w:r>
        <w:rPr>
          <w:rFonts w:hint="eastAsia" w:ascii="仿宋_GB2312" w:hAnsi="Arial" w:eastAsia="仿宋_GB2312" w:cs="Arial"/>
          <w:color w:val="000000"/>
          <w:kern w:val="0"/>
          <w:sz w:val="32"/>
          <w:szCs w:val="32"/>
          <w:lang w:val="en-US" w:eastAsia="zh-CN"/>
        </w:rPr>
        <w:t>1360</w:t>
      </w:r>
      <w:r>
        <w:rPr>
          <w:rFonts w:hint="eastAsia" w:ascii="仿宋_GB2312" w:hAnsi="Arial" w:eastAsia="仿宋_GB2312" w:cs="Arial"/>
          <w:color w:val="000000"/>
          <w:kern w:val="0"/>
          <w:sz w:val="32"/>
          <w:szCs w:val="32"/>
        </w:rPr>
        <w:t>人次，机车</w:t>
      </w:r>
      <w:r>
        <w:rPr>
          <w:rFonts w:hint="eastAsia" w:ascii="仿宋_GB2312" w:hAnsi="Arial" w:eastAsia="仿宋_GB2312" w:cs="Arial"/>
          <w:color w:val="000000"/>
          <w:kern w:val="0"/>
          <w:sz w:val="32"/>
          <w:szCs w:val="32"/>
          <w:lang w:val="en-US" w:eastAsia="zh-CN"/>
        </w:rPr>
        <w:t>115</w:t>
      </w:r>
      <w:r>
        <w:rPr>
          <w:rFonts w:hint="eastAsia" w:ascii="仿宋_GB2312" w:hAnsi="Arial" w:eastAsia="仿宋_GB2312" w:cs="Arial"/>
          <w:color w:val="000000"/>
          <w:kern w:val="0"/>
          <w:sz w:val="32"/>
          <w:szCs w:val="32"/>
        </w:rPr>
        <w:t>台</w:t>
      </w:r>
      <w:r>
        <w:rPr>
          <w:rFonts w:hint="eastAsia" w:ascii="仿宋_GB2312" w:hAnsi="Arial" w:eastAsia="仿宋_GB2312" w:cs="Arial"/>
          <w:color w:val="000000"/>
          <w:kern w:val="0"/>
          <w:sz w:val="32"/>
          <w:szCs w:val="32"/>
          <w:lang w:eastAsia="zh-CN"/>
        </w:rPr>
        <w:t>班</w:t>
      </w:r>
      <w:r>
        <w:rPr>
          <w:rFonts w:hint="eastAsia" w:ascii="仿宋_GB2312" w:hAnsi="Arial" w:eastAsia="仿宋_GB2312" w:cs="Arial"/>
          <w:color w:val="000000"/>
          <w:kern w:val="0"/>
          <w:sz w:val="32"/>
          <w:szCs w:val="32"/>
        </w:rPr>
        <w:t>，落实</w:t>
      </w:r>
      <w:r>
        <w:rPr>
          <w:rFonts w:hint="eastAsia" w:ascii="仿宋_GB2312" w:hAnsi="Arial" w:eastAsia="仿宋_GB2312" w:cs="Arial"/>
          <w:color w:val="000000"/>
          <w:kern w:val="0"/>
          <w:sz w:val="32"/>
          <w:szCs w:val="32"/>
          <w:lang w:eastAsia="zh-CN"/>
        </w:rPr>
        <w:t>保洁员</w:t>
      </w:r>
      <w:r>
        <w:rPr>
          <w:rFonts w:hint="eastAsia" w:ascii="仿宋_GB2312" w:hAnsi="Arial" w:eastAsia="仿宋_GB2312" w:cs="Arial"/>
          <w:color w:val="000000"/>
          <w:kern w:val="0"/>
          <w:sz w:val="32"/>
          <w:szCs w:val="32"/>
        </w:rPr>
        <w:t>公益岗</w:t>
      </w:r>
      <w:r>
        <w:rPr>
          <w:rFonts w:hint="eastAsia" w:ascii="仿宋_GB2312" w:hAnsi="Arial" w:eastAsia="仿宋_GB2312" w:cs="Arial"/>
          <w:color w:val="000000"/>
          <w:kern w:val="0"/>
          <w:sz w:val="32"/>
          <w:szCs w:val="32"/>
          <w:lang w:val="en-US" w:eastAsia="zh-CN"/>
        </w:rPr>
        <w:t>209</w:t>
      </w:r>
      <w:r>
        <w:rPr>
          <w:rFonts w:hint="eastAsia" w:ascii="仿宋_GB2312" w:hAnsi="Arial" w:eastAsia="仿宋_GB2312" w:cs="Arial"/>
          <w:color w:val="000000"/>
          <w:kern w:val="0"/>
          <w:sz w:val="32"/>
          <w:szCs w:val="32"/>
        </w:rPr>
        <w:t>人</w:t>
      </w:r>
      <w:r>
        <w:rPr>
          <w:rFonts w:hint="eastAsia" w:ascii="仿宋_GB2312" w:hAnsi="Arial" w:eastAsia="仿宋_GB2312" w:cs="Arial"/>
          <w:color w:val="000000"/>
          <w:kern w:val="0"/>
          <w:sz w:val="32"/>
          <w:szCs w:val="32"/>
          <w:lang w:eastAsia="zh-CN"/>
        </w:rPr>
        <w:t>；</w:t>
      </w:r>
      <w:r>
        <w:rPr>
          <w:rFonts w:hint="eastAsia" w:ascii="仿宋_GB2312" w:hAnsi="仿宋" w:eastAsia="仿宋_GB2312" w:cs="宋体"/>
          <w:w w:val="98"/>
          <w:kern w:val="0"/>
          <w:sz w:val="32"/>
          <w:szCs w:val="32"/>
        </w:rPr>
        <w:t>完成无立木林地补植</w:t>
      </w:r>
      <w:r>
        <w:rPr>
          <w:rFonts w:hint="eastAsia" w:ascii="仿宋_GB2312" w:hAnsi="仿宋" w:eastAsia="仿宋_GB2312" w:cs="宋体"/>
          <w:w w:val="98"/>
          <w:kern w:val="0"/>
          <w:sz w:val="32"/>
          <w:szCs w:val="32"/>
          <w:lang w:eastAsia="zh-CN"/>
        </w:rPr>
        <w:t>补造和荒山造林</w:t>
      </w:r>
      <w:r>
        <w:rPr>
          <w:rFonts w:hint="eastAsia" w:ascii="仿宋_GB2312" w:hAnsi="仿宋" w:eastAsia="仿宋_GB2312" w:cs="宋体"/>
          <w:w w:val="98"/>
          <w:kern w:val="0"/>
          <w:sz w:val="32"/>
          <w:szCs w:val="32"/>
          <w:lang w:val="en-US" w:eastAsia="zh-CN"/>
        </w:rPr>
        <w:t>近0.3万亩</w:t>
      </w:r>
      <w:r>
        <w:rPr>
          <w:rFonts w:hint="eastAsia" w:ascii="仿宋_GB2312" w:hAnsi="仿宋" w:eastAsia="仿宋_GB2312" w:cs="宋体"/>
          <w:w w:val="98"/>
          <w:kern w:val="0"/>
          <w:sz w:val="32"/>
          <w:szCs w:val="32"/>
          <w:lang w:eastAsia="zh-CN"/>
        </w:rPr>
        <w:t>；</w:t>
      </w:r>
      <w:r>
        <w:rPr>
          <w:rFonts w:hint="eastAsia" w:ascii="仿宋_GB2312" w:hAnsi="微软雅黑" w:eastAsia="仿宋_GB2312" w:cs="宋体"/>
          <w:color w:val="000000"/>
          <w:w w:val="98"/>
          <w:kern w:val="0"/>
          <w:sz w:val="32"/>
          <w:szCs w:val="32"/>
        </w:rPr>
        <w:t>开展矿山、河道生态环境专项检查</w:t>
      </w:r>
      <w:r>
        <w:rPr>
          <w:rFonts w:hint="eastAsia" w:ascii="仿宋_GB2312" w:hAnsi="微软雅黑" w:eastAsia="仿宋_GB2312" w:cs="宋体"/>
          <w:color w:val="000000"/>
          <w:w w:val="98"/>
          <w:kern w:val="0"/>
          <w:sz w:val="32"/>
          <w:szCs w:val="32"/>
          <w:lang w:val="en-US" w:eastAsia="zh-CN"/>
        </w:rPr>
        <w:t>17</w:t>
      </w:r>
      <w:r>
        <w:rPr>
          <w:rFonts w:hint="eastAsia" w:ascii="仿宋_GB2312" w:hAnsi="微软雅黑" w:eastAsia="仿宋_GB2312" w:cs="宋体"/>
          <w:color w:val="000000"/>
          <w:w w:val="98"/>
          <w:kern w:val="0"/>
          <w:sz w:val="32"/>
          <w:szCs w:val="32"/>
        </w:rPr>
        <w:t>次，发现整改问题</w:t>
      </w:r>
      <w:r>
        <w:rPr>
          <w:rFonts w:hint="eastAsia" w:ascii="仿宋_GB2312" w:hAnsi="微软雅黑" w:eastAsia="仿宋_GB2312" w:cs="宋体"/>
          <w:color w:val="000000"/>
          <w:w w:val="98"/>
          <w:kern w:val="0"/>
          <w:sz w:val="32"/>
          <w:szCs w:val="32"/>
          <w:lang w:val="en-US" w:eastAsia="zh-CN"/>
        </w:rPr>
        <w:t>40</w:t>
      </w:r>
      <w:r>
        <w:rPr>
          <w:rFonts w:hint="eastAsia" w:ascii="仿宋_GB2312" w:hAnsi="微软雅黑" w:eastAsia="仿宋_GB2312" w:cs="宋体"/>
          <w:color w:val="000000"/>
          <w:w w:val="98"/>
          <w:kern w:val="0"/>
          <w:sz w:val="32"/>
          <w:szCs w:val="32"/>
        </w:rPr>
        <w:t>项，全镇生态环境保护水平</w:t>
      </w:r>
      <w:r>
        <w:rPr>
          <w:rFonts w:hint="eastAsia" w:ascii="仿宋_GB2312" w:hAnsi="微软雅黑" w:eastAsia="仿宋_GB2312" w:cs="宋体"/>
          <w:color w:val="000000"/>
          <w:w w:val="98"/>
          <w:kern w:val="0"/>
          <w:sz w:val="32"/>
          <w:szCs w:val="32"/>
          <w:lang w:eastAsia="zh-CN"/>
        </w:rPr>
        <w:t>得到进一步提升</w:t>
      </w:r>
      <w:r>
        <w:rPr>
          <w:rFonts w:hint="eastAsia" w:ascii="仿宋_GB2312" w:hAnsi="微软雅黑" w:eastAsia="仿宋_GB2312" w:cs="宋体"/>
          <w:color w:val="000000"/>
          <w:w w:val="98"/>
          <w:kern w:val="0"/>
          <w:sz w:val="32"/>
          <w:szCs w:val="32"/>
        </w:rPr>
        <w:t>。</w:t>
      </w:r>
      <w:r>
        <w:rPr>
          <w:rFonts w:hint="eastAsia" w:ascii="仿宋_GB2312" w:hAnsi="微软雅黑" w:eastAsia="仿宋_GB2312" w:cs="宋体"/>
          <w:b/>
          <w:bCs/>
          <w:color w:val="000000"/>
          <w:w w:val="98"/>
          <w:kern w:val="0"/>
          <w:sz w:val="32"/>
          <w:szCs w:val="32"/>
        </w:rPr>
        <w:t>防范化解重大风险工作</w:t>
      </w:r>
      <w:r>
        <w:rPr>
          <w:rFonts w:hint="eastAsia" w:ascii="仿宋_GB2312" w:hAnsi="微软雅黑" w:eastAsia="仿宋_GB2312" w:cs="宋体"/>
          <w:b/>
          <w:bCs/>
          <w:color w:val="000000"/>
          <w:w w:val="98"/>
          <w:kern w:val="0"/>
          <w:sz w:val="32"/>
          <w:szCs w:val="32"/>
          <w:lang w:eastAsia="zh-CN"/>
        </w:rPr>
        <w:t>扎实推进</w:t>
      </w:r>
      <w:r>
        <w:rPr>
          <w:rFonts w:hint="eastAsia" w:ascii="仿宋_GB2312" w:hAnsi="微软雅黑" w:eastAsia="仿宋_GB2312" w:cs="宋体"/>
          <w:b/>
          <w:bCs/>
          <w:color w:val="000000"/>
          <w:w w:val="98"/>
          <w:kern w:val="0"/>
          <w:sz w:val="32"/>
          <w:szCs w:val="32"/>
        </w:rPr>
        <w:t>。</w:t>
      </w:r>
      <w:r>
        <w:rPr>
          <w:rFonts w:hint="eastAsia" w:ascii="仿宋_GB2312" w:hAnsi="仿宋_GB2312" w:eastAsia="仿宋_GB2312" w:cs="仿宋_GB2312"/>
          <w:w w:val="98"/>
          <w:kern w:val="0"/>
          <w:sz w:val="32"/>
          <w:szCs w:val="32"/>
        </w:rPr>
        <w:t>坚持在发展中化解政府债务，主动作为，防化兼备。“十个全覆盖”十项内</w:t>
      </w:r>
      <w:r>
        <w:rPr>
          <w:rFonts w:hint="eastAsia" w:ascii="仿宋_GB2312" w:hAnsi="仿宋_GB2312" w:eastAsia="仿宋_GB2312" w:cs="仿宋_GB2312"/>
          <w:w w:val="98"/>
          <w:kern w:val="0"/>
          <w:sz w:val="32"/>
          <w:szCs w:val="32"/>
          <w:lang w:eastAsia="zh-CN"/>
        </w:rPr>
        <w:t>及十项相关</w:t>
      </w:r>
      <w:r>
        <w:rPr>
          <w:rFonts w:hint="eastAsia" w:ascii="仿宋_GB2312" w:hAnsi="仿宋_GB2312" w:eastAsia="仿宋_GB2312" w:cs="仿宋_GB2312"/>
          <w:w w:val="98"/>
          <w:kern w:val="0"/>
          <w:sz w:val="32"/>
          <w:szCs w:val="32"/>
        </w:rPr>
        <w:t>工程债务全部化解完成。</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sz w:val="32"/>
          <w:szCs w:val="32"/>
          <w:lang w:eastAsia="zh-CN"/>
        </w:rPr>
        <w:t>——</w:t>
      </w:r>
      <w:r>
        <w:rPr>
          <w:rFonts w:hint="eastAsia" w:ascii="楷体" w:hAnsi="楷体" w:eastAsia="楷体" w:cs="楷体"/>
          <w:b/>
          <w:bCs/>
          <w:sz w:val="32"/>
          <w:szCs w:val="32"/>
        </w:rPr>
        <w:t>民生和社会事业稳步推进</w:t>
      </w:r>
    </w:p>
    <w:p>
      <w:pPr>
        <w:spacing w:line="540" w:lineRule="exact"/>
        <w:ind w:firstLine="632" w:firstLineChars="200"/>
        <w:rPr>
          <w:rFonts w:ascii="仿宋_GB2312" w:hAnsi="仿宋_GB2312" w:eastAsia="仿宋_GB2312" w:cs="仿宋_GB2312"/>
          <w:sz w:val="32"/>
          <w:szCs w:val="32"/>
        </w:rPr>
      </w:pPr>
      <w:r>
        <w:rPr>
          <w:rFonts w:hint="eastAsia" w:ascii="仿宋_GB2312" w:hAnsi="仿宋_GB2312" w:eastAsia="仿宋_GB2312" w:cs="仿宋_GB2312"/>
          <w:w w:val="99"/>
          <w:kern w:val="0"/>
          <w:sz w:val="32"/>
          <w:szCs w:val="32"/>
          <w:lang w:eastAsia="zh-CN"/>
        </w:rPr>
        <w:t>全年</w:t>
      </w:r>
      <w:r>
        <w:rPr>
          <w:rFonts w:hint="eastAsia" w:ascii="仿宋_GB2312" w:hAnsi="仿宋_GB2312" w:eastAsia="仿宋_GB2312" w:cs="仿宋_GB2312"/>
          <w:w w:val="99"/>
          <w:kern w:val="0"/>
          <w:sz w:val="32"/>
          <w:szCs w:val="32"/>
        </w:rPr>
        <w:t>累计落实各类资金补贴1.3亿元，其中，农业类补贴资金8797万元，社会保障类补贴金2069万元。全镇合作医疗参保36916人，参</w:t>
      </w:r>
      <w:r>
        <w:rPr>
          <w:rFonts w:hint="eastAsia" w:ascii="仿宋_GB2312" w:hAnsi="仿宋_GB2312" w:eastAsia="仿宋_GB2312" w:cs="仿宋_GB2312"/>
          <w:w w:val="99"/>
          <w:kern w:val="0"/>
          <w:sz w:val="32"/>
          <w:szCs w:val="32"/>
          <w:lang w:eastAsia="zh-CN"/>
        </w:rPr>
        <w:t>保</w:t>
      </w:r>
      <w:r>
        <w:rPr>
          <w:rFonts w:hint="eastAsia" w:ascii="仿宋_GB2312" w:hAnsi="仿宋_GB2312" w:eastAsia="仿宋_GB2312" w:cs="仿宋_GB2312"/>
          <w:w w:val="99"/>
          <w:kern w:val="0"/>
          <w:sz w:val="32"/>
          <w:szCs w:val="32"/>
        </w:rPr>
        <w:t>率达到98%，养老保险参保12626人，享受待遇4854人</w:t>
      </w:r>
      <w:r>
        <w:rPr>
          <w:rFonts w:hint="eastAsia" w:ascii="仿宋_GB2312" w:hAnsi="仿宋_GB2312" w:eastAsia="仿宋_GB2312" w:cs="仿宋_GB2312"/>
          <w:w w:val="99"/>
          <w:kern w:val="0"/>
          <w:sz w:val="32"/>
          <w:szCs w:val="32"/>
          <w:lang w:eastAsia="zh-CN"/>
        </w:rPr>
        <w:t>，</w:t>
      </w:r>
      <w:r>
        <w:rPr>
          <w:rFonts w:hint="eastAsia" w:ascii="仿宋_GB2312" w:hAnsi="仿宋" w:eastAsia="仿宋_GB2312" w:cs="仿宋"/>
          <w:bCs/>
          <w:sz w:val="32"/>
          <w:szCs w:val="32"/>
          <w:lang w:bidi="ar"/>
        </w:rPr>
        <w:t>积极争取资金做好救灾救济和临时救助工作，确保困难群众得到及时有效救助。</w:t>
      </w:r>
      <w:r>
        <w:rPr>
          <w:rFonts w:hint="eastAsia" w:ascii="仿宋_GB2312" w:hAnsi="仿宋_GB2312" w:eastAsia="仿宋_GB2312" w:cs="仿宋_GB2312"/>
          <w:w w:val="99"/>
          <w:kern w:val="0"/>
          <w:sz w:val="32"/>
          <w:szCs w:val="32"/>
        </w:rPr>
        <w:t>全年组织劳务输出1.2万人次，组织开展劳动技能集中培训5批次188人。深入落实农村电影“2131”惠民工程，放映电影 110场次，丰富群众文化活动，共举办各类文体活动86场次。开展“小饭桌”和接送学生车辆专项整治2次。大力开展人口计生政策宣传教育，完善流动人口计生管理机制，扎实推进全员人口信息化建设；深入推进爱国卫生运动，</w:t>
      </w:r>
      <w:r>
        <w:rPr>
          <w:rFonts w:hint="eastAsia" w:ascii="仿宋_GB2312" w:hAnsi="仿宋_GB2312" w:eastAsia="仿宋_GB2312" w:cs="仿宋_GB2312"/>
          <w:w w:val="99"/>
          <w:kern w:val="0"/>
          <w:sz w:val="32"/>
          <w:szCs w:val="32"/>
          <w:lang w:eastAsia="zh-CN"/>
        </w:rPr>
        <w:t>积极</w:t>
      </w:r>
      <w:r>
        <w:rPr>
          <w:rFonts w:hint="eastAsia" w:ascii="仿宋_GB2312" w:hAnsi="仿宋_GB2312" w:eastAsia="仿宋_GB2312" w:cs="仿宋_GB2312"/>
          <w:w w:val="99"/>
          <w:kern w:val="0"/>
          <w:sz w:val="32"/>
          <w:szCs w:val="32"/>
        </w:rPr>
        <w:t>申报区、市两级卫生嘎查村。统战、民兵、工会、共青团、妇联、保密等工作都取得了明显进步。</w:t>
      </w:r>
    </w:p>
    <w:p>
      <w:pPr>
        <w:pStyle w:val="2"/>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楷体" w:hAnsi="楷体" w:eastAsia="楷体" w:cs="楷体"/>
          <w:kern w:val="2"/>
        </w:rPr>
      </w:pPr>
      <w:r>
        <w:rPr>
          <w:rFonts w:hint="eastAsia" w:ascii="楷体" w:hAnsi="楷体" w:eastAsia="楷体" w:cs="楷体"/>
          <w:b/>
          <w:sz w:val="32"/>
          <w:szCs w:val="32"/>
          <w:lang w:eastAsia="zh-CN"/>
        </w:rPr>
        <w:t>——</w:t>
      </w:r>
      <w:r>
        <w:rPr>
          <w:rFonts w:hint="eastAsia" w:ascii="楷体" w:hAnsi="楷体" w:eastAsia="楷体" w:cs="楷体"/>
          <w:kern w:val="2"/>
        </w:rPr>
        <w:t>社会环境和谐稳定</w:t>
      </w:r>
    </w:p>
    <w:p>
      <w:pPr>
        <w:pStyle w:val="2"/>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 w:val="0"/>
          <w:bCs w:val="0"/>
          <w:w w:val="99"/>
        </w:rPr>
      </w:pPr>
      <w:r>
        <w:rPr>
          <w:rFonts w:hint="eastAsia" w:ascii="仿宋_GB2312" w:hAnsi="仿宋_GB2312" w:eastAsia="仿宋_GB2312" w:cs="仿宋_GB2312"/>
          <w:b w:val="0"/>
          <w:bCs w:val="0"/>
          <w:lang w:eastAsia="zh-CN"/>
        </w:rPr>
        <w:t>坚定不移开展扫黑除恶专</w:t>
      </w:r>
      <w:r>
        <w:rPr>
          <w:rFonts w:hint="eastAsia" w:ascii="仿宋_GB2312" w:hAnsi="仿宋_GB2312" w:eastAsia="仿宋_GB2312" w:cs="仿宋_GB2312"/>
          <w:b w:val="0"/>
          <w:bCs w:val="0"/>
        </w:rPr>
        <w:t>项斗争</w:t>
      </w:r>
      <w:r>
        <w:rPr>
          <w:rFonts w:hint="eastAsia" w:ascii="仿宋_GB2312" w:hAnsi="仿宋_GB2312" w:eastAsia="仿宋_GB2312" w:cs="仿宋_GB2312"/>
          <w:b w:val="0"/>
          <w:bCs w:val="0"/>
          <w:lang w:eastAsia="zh-CN"/>
        </w:rPr>
        <w:t>，定期研究部署推动扫黑除恶工作，</w:t>
      </w:r>
      <w:r>
        <w:rPr>
          <w:rFonts w:hint="eastAsia" w:ascii="仿宋_GB2312" w:hAnsi="仿宋_GB2312" w:eastAsia="仿宋_GB2312" w:cs="仿宋_GB2312"/>
          <w:b w:val="0"/>
          <w:bCs w:val="0"/>
        </w:rPr>
        <w:t>列经费</w:t>
      </w:r>
      <w:r>
        <w:rPr>
          <w:rFonts w:ascii="仿宋_GB2312" w:hAnsi="仿宋_GB2312" w:eastAsia="仿宋_GB2312" w:cs="仿宋_GB2312"/>
          <w:b w:val="0"/>
          <w:bCs w:val="0"/>
        </w:rPr>
        <w:t>15</w:t>
      </w:r>
      <w:r>
        <w:rPr>
          <w:rFonts w:hint="eastAsia" w:ascii="仿宋_GB2312" w:hAnsi="仿宋_GB2312" w:eastAsia="仿宋_GB2312" w:cs="仿宋_GB2312"/>
          <w:b w:val="0"/>
          <w:bCs w:val="0"/>
        </w:rPr>
        <w:t>万元，专项用于保障扫黑除恶专项斗争</w:t>
      </w:r>
      <w:r>
        <w:rPr>
          <w:rFonts w:hint="eastAsia" w:ascii="仿宋_GB2312" w:hAnsi="仿宋_GB2312" w:eastAsia="仿宋_GB2312" w:cs="仿宋_GB2312"/>
          <w:b w:val="0"/>
          <w:bCs w:val="0"/>
          <w:lang w:eastAsia="zh-CN"/>
        </w:rPr>
        <w:t>，加强宣传</w:t>
      </w:r>
      <w:r>
        <w:rPr>
          <w:rFonts w:hint="eastAsia" w:ascii="仿宋_GB2312" w:hAnsi="仿宋_GB2312" w:eastAsia="仿宋_GB2312" w:cs="仿宋_GB2312"/>
          <w:b w:val="0"/>
          <w:bCs w:val="0"/>
        </w:rPr>
        <w:t>营造浓厚氛围</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rPr>
        <w:t>加强对矿山等重点行业的整顿治理，全面落实监管责任，净化重点行业发展环境。深入落实“一集中，三压实”矛盾纠纷多元化解机制，开展社会矛盾纠纷排查化解工作</w:t>
      </w:r>
      <w:r>
        <w:rPr>
          <w:rFonts w:hint="eastAsia" w:ascii="仿宋_GB2312" w:hAnsi="仿宋_GB2312" w:eastAsia="仿宋_GB2312" w:cs="仿宋_GB2312"/>
          <w:b w:val="0"/>
          <w:bCs w:val="0"/>
          <w:lang w:eastAsia="zh-CN"/>
        </w:rPr>
        <w:t>，全年</w:t>
      </w:r>
      <w:r>
        <w:rPr>
          <w:rFonts w:hint="eastAsia" w:ascii="仿宋_GB2312" w:hAnsi="仿宋_GB2312" w:eastAsia="仿宋_GB2312" w:cs="仿宋_GB2312"/>
          <w:b w:val="0"/>
          <w:bCs w:val="0"/>
        </w:rPr>
        <w:t>共排查受理信访案件</w:t>
      </w:r>
      <w:r>
        <w:rPr>
          <w:rFonts w:hint="eastAsia" w:ascii="仿宋_GB2312" w:hAnsi="仿宋_GB2312" w:eastAsia="仿宋_GB2312" w:cs="仿宋_GB2312"/>
          <w:b w:val="0"/>
          <w:bCs w:val="0"/>
          <w:lang w:val="en-US" w:eastAsia="zh-CN"/>
        </w:rPr>
        <w:t>65</w:t>
      </w:r>
      <w:r>
        <w:rPr>
          <w:rFonts w:hint="eastAsia" w:ascii="仿宋_GB2312" w:hAnsi="仿宋_GB2312" w:eastAsia="仿宋_GB2312" w:cs="仿宋_GB2312"/>
          <w:b w:val="0"/>
          <w:bCs w:val="0"/>
        </w:rPr>
        <w:t>件，化解</w:t>
      </w:r>
      <w:r>
        <w:rPr>
          <w:rFonts w:hint="eastAsia" w:ascii="仿宋_GB2312" w:hAnsi="仿宋_GB2312" w:eastAsia="仿宋_GB2312" w:cs="仿宋_GB2312"/>
          <w:b w:val="0"/>
          <w:bCs w:val="0"/>
          <w:lang w:val="en-US" w:eastAsia="zh-CN"/>
        </w:rPr>
        <w:t>完成63</w:t>
      </w:r>
      <w:r>
        <w:rPr>
          <w:rFonts w:hint="eastAsia" w:ascii="仿宋_GB2312" w:hAnsi="仿宋_GB2312" w:eastAsia="仿宋_GB2312" w:cs="仿宋_GB2312"/>
          <w:b w:val="0"/>
          <w:bCs w:val="0"/>
        </w:rPr>
        <w:t>件</w:t>
      </w:r>
      <w:r>
        <w:rPr>
          <w:rFonts w:hint="eastAsia" w:ascii="仿宋_GB2312" w:hAnsi="仿宋_GB2312" w:eastAsia="仿宋_GB2312" w:cs="仿宋_GB2312"/>
          <w:b w:val="0"/>
          <w:bCs w:val="0"/>
          <w:w w:val="99"/>
          <w:lang w:eastAsia="zh-CN"/>
        </w:rPr>
        <w:t>，</w:t>
      </w:r>
      <w:r>
        <w:rPr>
          <w:rFonts w:hint="eastAsia" w:ascii="仿宋_GB2312" w:hAnsi="仿宋_GB2312" w:eastAsia="仿宋_GB2312" w:cs="仿宋_GB2312"/>
          <w:b w:val="0"/>
          <w:bCs w:val="0"/>
          <w:w w:val="99"/>
        </w:rPr>
        <w:t>化解率97%。强化安全生产责任落实，深入开展非煤矿山、烟花爆竹等行业企业专项整治行动</w:t>
      </w:r>
      <w:r>
        <w:rPr>
          <w:rFonts w:ascii="仿宋_GB2312" w:hAnsi="仿宋_GB2312" w:eastAsia="仿宋_GB2312" w:cs="仿宋_GB2312"/>
          <w:b w:val="0"/>
          <w:bCs w:val="0"/>
          <w:w w:val="99"/>
        </w:rPr>
        <w:t>4</w:t>
      </w:r>
      <w:r>
        <w:rPr>
          <w:rFonts w:hint="eastAsia" w:ascii="仿宋_GB2312" w:hAnsi="仿宋_GB2312" w:eastAsia="仿宋_GB2312" w:cs="仿宋_GB2312"/>
          <w:b w:val="0"/>
          <w:bCs w:val="0"/>
          <w:w w:val="99"/>
        </w:rPr>
        <w:t>次，未发生重特大安全生产事故</w:t>
      </w:r>
    </w:p>
    <w:p>
      <w:pPr>
        <w:pStyle w:val="2"/>
        <w:keepNext w:val="0"/>
        <w:keepLines w:val="0"/>
        <w:pageBreakBefore w:val="0"/>
        <w:kinsoku/>
        <w:wordWrap/>
        <w:overflowPunct/>
        <w:topLinePunct w:val="0"/>
        <w:autoSpaceDE/>
        <w:autoSpaceDN/>
        <w:bidi w:val="0"/>
        <w:adjustRightInd/>
        <w:snapToGrid/>
        <w:spacing w:line="540" w:lineRule="exact"/>
        <w:jc w:val="both"/>
        <w:textAlignment w:val="auto"/>
        <w:rPr>
          <w:w w:val="99"/>
        </w:rPr>
      </w:pPr>
      <w:r>
        <w:rPr>
          <w:rFonts w:hint="eastAsia" w:ascii="仿宋_GB2312" w:hAnsi="仿宋_GB2312" w:eastAsia="仿宋_GB2312" w:cs="仿宋_GB2312"/>
          <w:b w:val="0"/>
          <w:bCs w:val="0"/>
          <w:w w:val="99"/>
        </w:rPr>
        <w:t>和安全生产责任事故；大力实施食品安全监管和质量提升行动，开展食品药品安全检查</w:t>
      </w:r>
      <w:r>
        <w:rPr>
          <w:rFonts w:hint="eastAsia" w:ascii="仿宋_GB2312" w:hAnsi="仿宋_GB2312" w:eastAsia="仿宋_GB2312" w:cs="仿宋_GB2312"/>
          <w:b w:val="0"/>
          <w:bCs w:val="0"/>
          <w:w w:val="99"/>
          <w:lang w:val="en-US" w:eastAsia="zh-CN"/>
        </w:rPr>
        <w:t>65</w:t>
      </w:r>
      <w:r>
        <w:rPr>
          <w:rFonts w:hint="eastAsia" w:ascii="仿宋_GB2312" w:hAnsi="仿宋_GB2312" w:eastAsia="仿宋_GB2312" w:cs="仿宋_GB2312"/>
          <w:b w:val="0"/>
          <w:bCs w:val="0"/>
          <w:w w:val="99"/>
        </w:rPr>
        <w:t>次。</w:t>
      </w:r>
    </w:p>
    <w:p>
      <w:pPr>
        <w:pStyle w:val="2"/>
        <w:keepNext w:val="0"/>
        <w:keepLines w:val="0"/>
        <w:pageBreakBefore w:val="0"/>
        <w:kinsoku/>
        <w:wordWrap/>
        <w:overflowPunct/>
        <w:topLinePunct w:val="0"/>
        <w:autoSpaceDE/>
        <w:bidi w:val="0"/>
        <w:adjustRightInd/>
        <w:snapToGrid/>
        <w:spacing w:line="540" w:lineRule="exact"/>
        <w:ind w:firstLine="643" w:firstLineChars="200"/>
        <w:jc w:val="left"/>
        <w:rPr>
          <w:rFonts w:hint="eastAsia" w:ascii="楷体" w:hAnsi="楷体" w:eastAsia="楷体" w:cs="楷体"/>
          <w:kern w:val="2"/>
        </w:rPr>
      </w:pPr>
      <w:r>
        <w:rPr>
          <w:rFonts w:hint="eastAsia" w:ascii="楷体" w:hAnsi="楷体" w:eastAsia="楷体" w:cs="楷体"/>
          <w:b/>
          <w:sz w:val="32"/>
          <w:szCs w:val="32"/>
          <w:lang w:eastAsia="zh-CN"/>
        </w:rPr>
        <w:t>——</w:t>
      </w:r>
      <w:r>
        <w:rPr>
          <w:rFonts w:hint="eastAsia" w:ascii="楷体" w:hAnsi="楷体" w:eastAsia="楷体" w:cs="楷体"/>
          <w:kern w:val="2"/>
        </w:rPr>
        <w:t>政府服务水平</w:t>
      </w:r>
      <w:r>
        <w:rPr>
          <w:rFonts w:hint="eastAsia" w:ascii="楷体" w:hAnsi="楷体" w:eastAsia="楷体" w:cs="楷体"/>
          <w:kern w:val="2"/>
          <w:lang w:eastAsia="zh-CN"/>
        </w:rPr>
        <w:t>进一步</w:t>
      </w:r>
      <w:r>
        <w:rPr>
          <w:rFonts w:hint="eastAsia" w:ascii="楷体" w:hAnsi="楷体" w:eastAsia="楷体" w:cs="楷体"/>
          <w:kern w:val="2"/>
        </w:rPr>
        <w:t>提高</w:t>
      </w:r>
    </w:p>
    <w:p>
      <w:pPr>
        <w:pStyle w:val="2"/>
        <w:keepNext w:val="0"/>
        <w:keepLines w:val="0"/>
        <w:pageBreakBefore w:val="0"/>
        <w:kinsoku/>
        <w:wordWrap/>
        <w:overflowPunct/>
        <w:topLinePunct w:val="0"/>
        <w:autoSpaceDE/>
        <w:bidi w:val="0"/>
        <w:adjustRightInd/>
        <w:snapToGrid/>
        <w:spacing w:line="540" w:lineRule="exact"/>
        <w:ind w:firstLine="64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rPr>
        <w:t>认真执行党委决定，主动接受人大的监督，进一步提高了服务效率。坚持重大决策风险评估、集体讨论制度，全力推进行政决策的法治化、科学化和民主化。全面深化政府自身改革，严格落实中央“八项规定”及实施细则和自治区、市、旗相关要求，强化财政管理、审计监督，规范公车使用，厉行勤俭节约，严控“三公”经费支出。深入推进清廉机关建设，严肃查处侵害群众利益的不正之风和腐败问题，清风正气的良好政治生态得到持续优化。</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各位代表，过去一年成绩</w:t>
      </w:r>
      <w:r>
        <w:rPr>
          <w:rFonts w:hint="eastAsia" w:ascii="仿宋_GB2312" w:hAnsi="仿宋_GB2312" w:eastAsia="仿宋_GB2312" w:cs="仿宋_GB2312"/>
          <w:sz w:val="32"/>
          <w:szCs w:val="32"/>
          <w:lang w:eastAsia="zh-CN"/>
        </w:rPr>
        <w:t>的取得</w:t>
      </w:r>
      <w:r>
        <w:rPr>
          <w:rFonts w:hint="eastAsia" w:ascii="仿宋_GB2312" w:hAnsi="仿宋_GB2312" w:eastAsia="仿宋_GB2312" w:cs="仿宋_GB2312"/>
          <w:sz w:val="32"/>
          <w:szCs w:val="32"/>
        </w:rPr>
        <w:t>，是自治区、市、旗委政府和镇党委正确领导的结果，是镇人大有效监督和鼎力支持的结果，更是全镇党员干部与人民群众</w:t>
      </w:r>
      <w:r>
        <w:rPr>
          <w:rFonts w:hint="eastAsia" w:ascii="仿宋_GB2312" w:hAnsi="仿宋_GB2312" w:eastAsia="仿宋_GB2312" w:cs="仿宋_GB2312"/>
          <w:sz w:val="32"/>
          <w:szCs w:val="32"/>
          <w:lang w:eastAsia="zh-CN"/>
        </w:rPr>
        <w:t>勠力同心</w:t>
      </w:r>
      <w:r>
        <w:rPr>
          <w:rFonts w:hint="eastAsia" w:ascii="仿宋_GB2312" w:hAnsi="仿宋_GB2312" w:eastAsia="仿宋_GB2312" w:cs="仿宋_GB2312"/>
          <w:sz w:val="32"/>
          <w:szCs w:val="32"/>
        </w:rPr>
        <w:t>、奋力拼搏的结果，也是社会各界广泛参与、大力支持的结果。在此，我代表镇人民政府，向全镇广大群众和社会各界人士，致以最崇高的敬意！向长期关心和支持我镇建设与发展的各级部门和各界人士，表示最衷心的感谢！</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同志们，在回顾成绩的同时，我们还要清醒地看到全镇经济社会发展所面临的诸多困难和问题，</w:t>
      </w:r>
      <w:r>
        <w:rPr>
          <w:rFonts w:hint="eastAsia" w:ascii="仿宋_GB2312" w:hAnsi="仿宋_GB2312" w:eastAsia="仿宋_GB2312" w:cs="仿宋_GB2312"/>
          <w:sz w:val="32"/>
          <w:szCs w:val="32"/>
          <w:shd w:val="clear" w:color="auto" w:fill="FFFFFF"/>
        </w:rPr>
        <w:t>政府工作与上级的要求、群众的愿望还有</w:t>
      </w:r>
      <w:r>
        <w:rPr>
          <w:rFonts w:hint="eastAsia" w:ascii="仿宋_GB2312" w:hAnsi="仿宋_GB2312" w:eastAsia="仿宋_GB2312" w:cs="仿宋_GB2312"/>
          <w:sz w:val="32"/>
          <w:szCs w:val="32"/>
          <w:shd w:val="clear" w:color="auto" w:fill="FFFFFF"/>
          <w:lang w:eastAsia="zh-CN"/>
        </w:rPr>
        <w:t>一定</w:t>
      </w:r>
      <w:r>
        <w:rPr>
          <w:rFonts w:hint="eastAsia" w:ascii="仿宋_GB2312" w:hAnsi="仿宋_GB2312" w:eastAsia="仿宋_GB2312" w:cs="仿宋_GB2312"/>
          <w:sz w:val="32"/>
          <w:szCs w:val="32"/>
          <w:shd w:val="clear" w:color="auto" w:fill="FFFFFF"/>
        </w:rPr>
        <w:t>差距，</w:t>
      </w:r>
      <w:r>
        <w:rPr>
          <w:rFonts w:hint="eastAsia" w:ascii="仿宋_GB2312" w:hAnsi="仿宋_GB2312" w:eastAsia="仿宋_GB2312" w:cs="仿宋_GB2312"/>
          <w:sz w:val="32"/>
          <w:szCs w:val="32"/>
        </w:rPr>
        <w:t>必须引起高度重视。</w:t>
      </w:r>
      <w:r>
        <w:rPr>
          <w:rFonts w:hint="eastAsia" w:ascii="仿宋_GB2312" w:hAnsi="仿宋" w:eastAsia="仿宋_GB2312" w:cs="仿宋"/>
          <w:sz w:val="32"/>
          <w:szCs w:val="32"/>
        </w:rPr>
        <w:t>主要表现在以下几个方面：</w:t>
      </w:r>
      <w:r>
        <w:rPr>
          <w:rFonts w:hint="eastAsia" w:ascii="仿宋_GB2312" w:hAnsi="仿宋" w:eastAsia="仿宋_GB2312" w:cs="仿宋"/>
          <w:b/>
          <w:bCs/>
          <w:sz w:val="32"/>
          <w:szCs w:val="32"/>
        </w:rPr>
        <w:t>一是</w:t>
      </w:r>
      <w:r>
        <w:rPr>
          <w:rFonts w:hint="eastAsia" w:ascii="仿宋_GB2312" w:hAnsi="仿宋" w:eastAsia="仿宋_GB2312" w:cs="仿宋"/>
          <w:sz w:val="32"/>
          <w:szCs w:val="32"/>
        </w:rPr>
        <w:t>村级集体经济发展依然基础薄弱；二</w:t>
      </w:r>
      <w:r>
        <w:rPr>
          <w:rFonts w:hint="eastAsia" w:ascii="仿宋_GB2312" w:hAnsi="仿宋" w:eastAsia="仿宋_GB2312" w:cs="仿宋"/>
          <w:b/>
          <w:bCs/>
          <w:sz w:val="32"/>
          <w:szCs w:val="32"/>
        </w:rPr>
        <w:t>是</w:t>
      </w:r>
      <w:r>
        <w:rPr>
          <w:rFonts w:hint="eastAsia" w:ascii="仿宋_GB2312" w:hAnsi="仿宋" w:eastAsia="仿宋_GB2312" w:cs="仿宋"/>
          <w:sz w:val="32"/>
          <w:szCs w:val="32"/>
        </w:rPr>
        <w:t>基层治理体系机制还有待完善加强；</w:t>
      </w:r>
      <w:r>
        <w:rPr>
          <w:rFonts w:hint="eastAsia" w:ascii="仿宋_GB2312" w:hAnsi="仿宋" w:eastAsia="仿宋_GB2312" w:cs="仿宋"/>
          <w:b/>
          <w:bCs/>
          <w:sz w:val="32"/>
          <w:szCs w:val="32"/>
        </w:rPr>
        <w:t>三是</w:t>
      </w:r>
      <w:r>
        <w:rPr>
          <w:rFonts w:hint="eastAsia" w:ascii="仿宋_GB2312" w:hAnsi="仿宋" w:eastAsia="仿宋_GB2312" w:cs="仿宋"/>
          <w:sz w:val="32"/>
          <w:szCs w:val="32"/>
          <w:lang w:eastAsia="zh-CN"/>
        </w:rPr>
        <w:t>部分镇村干部</w:t>
      </w:r>
      <w:r>
        <w:rPr>
          <w:rFonts w:hint="eastAsia" w:ascii="仿宋_GB2312" w:hAnsi="仿宋" w:eastAsia="仿宋_GB2312" w:cs="仿宋"/>
          <w:sz w:val="32"/>
          <w:szCs w:val="32"/>
        </w:rPr>
        <w:t>的能力素质、担当意识和工作节奏与发展的需求还不匹配，不想为、不敢为、慢作为的现象仍然存在。这些都需要我们在</w:t>
      </w:r>
      <w:r>
        <w:rPr>
          <w:rFonts w:hint="eastAsia" w:ascii="仿宋_GB2312" w:hAnsi="仿宋" w:eastAsia="仿宋_GB2312" w:cs="仿宋"/>
          <w:sz w:val="32"/>
          <w:szCs w:val="32"/>
          <w:lang w:eastAsia="zh-CN"/>
        </w:rPr>
        <w:t>今后工作中</w:t>
      </w:r>
      <w:r>
        <w:rPr>
          <w:rFonts w:hint="eastAsia" w:ascii="仿宋_GB2312" w:hAnsi="仿宋" w:eastAsia="仿宋_GB2312" w:cs="仿宋"/>
          <w:sz w:val="32"/>
          <w:szCs w:val="32"/>
        </w:rPr>
        <w:t>加倍努力，逐个攻坚，切实解决。</w:t>
      </w:r>
    </w:p>
    <w:p>
      <w:pPr>
        <w:pStyle w:val="2"/>
        <w:keepNext w:val="0"/>
        <w:keepLines w:val="0"/>
        <w:pageBreakBefore w:val="0"/>
        <w:kinsoku/>
        <w:wordWrap/>
        <w:overflowPunct/>
        <w:topLinePunct w:val="0"/>
        <w:autoSpaceDE/>
        <w:bidi w:val="0"/>
        <w:adjustRightInd/>
        <w:snapToGrid/>
        <w:spacing w:line="540" w:lineRule="exact"/>
        <w:rPr>
          <w:rFonts w:hint="eastAsia"/>
        </w:rPr>
      </w:pPr>
    </w:p>
    <w:p>
      <w:pPr>
        <w:keepNext w:val="0"/>
        <w:keepLines w:val="0"/>
        <w:pageBreakBefore w:val="0"/>
        <w:widowControl/>
        <w:kinsoku/>
        <w:wordWrap/>
        <w:overflowPunct/>
        <w:topLinePunct w:val="0"/>
        <w:autoSpaceDE/>
        <w:autoSpaceDN w:val="0"/>
        <w:bidi w:val="0"/>
        <w:adjustRightInd/>
        <w:snapToGrid/>
        <w:spacing w:line="540" w:lineRule="exac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2020年工作</w:t>
      </w:r>
      <w:r>
        <w:rPr>
          <w:rFonts w:hint="eastAsia" w:ascii="黑体" w:hAnsi="黑体" w:eastAsia="黑体" w:cs="黑体"/>
          <w:sz w:val="32"/>
          <w:szCs w:val="32"/>
          <w:lang w:eastAsia="zh-CN"/>
        </w:rPr>
        <w:t>任务</w:t>
      </w:r>
    </w:p>
    <w:p>
      <w:pPr>
        <w:keepNext w:val="0"/>
        <w:keepLines w:val="0"/>
        <w:pageBreakBefore w:val="0"/>
        <w:widowControl/>
        <w:kinsoku/>
        <w:wordWrap/>
        <w:overflowPunct/>
        <w:topLinePunct w:val="0"/>
        <w:autoSpaceDE/>
        <w:autoSpaceDN w:val="0"/>
        <w:bidi w:val="0"/>
        <w:adjustRightInd/>
        <w:snapToGrid/>
        <w:spacing w:line="540" w:lineRule="exact"/>
        <w:ind w:firstLine="640" w:firstLineChars="200"/>
        <w:textAlignment w:val="baseline"/>
        <w:rPr>
          <w:rFonts w:ascii="仿宋" w:hAnsi="仿宋" w:eastAsia="仿宋" w:cs="仿宋"/>
          <w:sz w:val="32"/>
          <w:szCs w:val="32"/>
        </w:rPr>
      </w:pP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开年之初，全国范围内爆发</w:t>
      </w:r>
      <w:r>
        <w:rPr>
          <w:rFonts w:hint="eastAsia" w:ascii="仿宋_GB2312" w:hAnsi="仿宋" w:eastAsia="仿宋_GB2312" w:cs="仿宋"/>
          <w:sz w:val="32"/>
          <w:szCs w:val="32"/>
          <w:lang w:eastAsia="zh-CN"/>
        </w:rPr>
        <w:t>新冠</w:t>
      </w:r>
      <w:r>
        <w:rPr>
          <w:rFonts w:hint="eastAsia" w:ascii="仿宋_GB2312" w:hAnsi="仿宋" w:eastAsia="仿宋_GB2312" w:cs="仿宋"/>
          <w:sz w:val="32"/>
          <w:szCs w:val="32"/>
        </w:rPr>
        <w:t>肺炎疫情，</w:t>
      </w:r>
      <w:r>
        <w:rPr>
          <w:rFonts w:hint="eastAsia" w:ascii="仿宋_GB2312" w:hAnsi="仿宋" w:eastAsia="仿宋_GB2312" w:cs="仿宋"/>
          <w:sz w:val="32"/>
          <w:szCs w:val="32"/>
          <w:lang w:eastAsia="zh-CN"/>
        </w:rPr>
        <w:t>我镇按照上级部署和要求，始终坚持</w:t>
      </w:r>
      <w:r>
        <w:rPr>
          <w:rFonts w:hint="eastAsia" w:ascii="仿宋_GB2312" w:hAnsi="仿宋" w:eastAsia="仿宋_GB2312" w:cs="仿宋"/>
          <w:sz w:val="32"/>
          <w:szCs w:val="32"/>
        </w:rPr>
        <w:t>高标准、严要求落实疫情防控工作，在全镇人民的共同努力下，</w:t>
      </w:r>
      <w:r>
        <w:rPr>
          <w:rFonts w:hint="eastAsia" w:ascii="仿宋_GB2312" w:hAnsi="仿宋" w:eastAsia="仿宋_GB2312" w:cs="仿宋"/>
          <w:sz w:val="32"/>
          <w:szCs w:val="32"/>
          <w:lang w:eastAsia="zh-CN"/>
        </w:rPr>
        <w:t>辖区</w:t>
      </w:r>
      <w:r>
        <w:rPr>
          <w:rFonts w:hint="eastAsia" w:ascii="仿宋_GB2312" w:hAnsi="仿宋" w:eastAsia="仿宋_GB2312" w:cs="仿宋"/>
          <w:sz w:val="32"/>
          <w:szCs w:val="32"/>
        </w:rPr>
        <w:t>内</w:t>
      </w:r>
      <w:r>
        <w:rPr>
          <w:rFonts w:hint="eastAsia" w:ascii="仿宋_GB2312" w:hAnsi="仿宋" w:eastAsia="仿宋_GB2312" w:cs="仿宋"/>
          <w:sz w:val="32"/>
          <w:szCs w:val="32"/>
          <w:lang w:eastAsia="zh-CN"/>
        </w:rPr>
        <w:t>未出现</w:t>
      </w:r>
      <w:r>
        <w:rPr>
          <w:rFonts w:hint="eastAsia" w:ascii="仿宋_GB2312" w:hAnsi="仿宋" w:eastAsia="仿宋_GB2312" w:cs="仿宋"/>
          <w:sz w:val="32"/>
          <w:szCs w:val="32"/>
        </w:rPr>
        <w:t>确诊病例</w:t>
      </w:r>
      <w:r>
        <w:rPr>
          <w:rFonts w:hint="eastAsia" w:ascii="仿宋_GB2312" w:hAnsi="仿宋" w:eastAsia="仿宋_GB2312" w:cs="仿宋"/>
          <w:sz w:val="32"/>
          <w:szCs w:val="32"/>
          <w:lang w:eastAsia="zh-CN"/>
        </w:rPr>
        <w:t>和疑似病例</w:t>
      </w:r>
      <w:r>
        <w:rPr>
          <w:rFonts w:hint="eastAsia" w:ascii="仿宋_GB2312" w:hAnsi="仿宋" w:eastAsia="仿宋_GB2312" w:cs="仿宋"/>
          <w:sz w:val="32"/>
          <w:szCs w:val="32"/>
        </w:rPr>
        <w:t>，各行各业有序复工，群众生产生活回归常态。在此，我谨代表镇人民政府，向奋战一线的广大党员干部群众、向同舟共济的全镇人民表示衷心的感谢和崇高的敬意</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rPr>
      </w:pPr>
      <w:r>
        <w:rPr>
          <w:rFonts w:hint="eastAsia" w:ascii="仿宋_GB2312" w:hAnsi="仿宋" w:eastAsia="仿宋_GB2312" w:cs="仿宋"/>
          <w:sz w:val="32"/>
          <w:szCs w:val="32"/>
        </w:rPr>
        <w:t>2020年是“十三五”规划的收官之年，</w:t>
      </w:r>
      <w:r>
        <w:rPr>
          <w:rFonts w:hint="eastAsia" w:ascii="仿宋_GB2312" w:hAnsi="仿宋" w:eastAsia="仿宋_GB2312" w:cs="仿宋"/>
          <w:sz w:val="32"/>
          <w:szCs w:val="32"/>
          <w:lang w:eastAsia="zh-CN"/>
        </w:rPr>
        <w:t>是脱贫攻坚的决战之年，</w:t>
      </w:r>
      <w:r>
        <w:rPr>
          <w:rFonts w:hint="eastAsia" w:ascii="仿宋_GB2312" w:hAnsi="仿宋" w:eastAsia="仿宋_GB2312" w:cs="仿宋"/>
          <w:sz w:val="32"/>
          <w:szCs w:val="32"/>
        </w:rPr>
        <w:t>也是全面建成小康社会的决胜之年，做好今年各项工作，形势特殊，责任重大，意义深远。按照</w:t>
      </w:r>
      <w:r>
        <w:rPr>
          <w:rFonts w:hint="eastAsia" w:ascii="仿宋_GB2312" w:hAnsi="仿宋" w:eastAsia="仿宋_GB2312" w:cs="仿宋"/>
          <w:sz w:val="32"/>
          <w:szCs w:val="32"/>
          <w:lang w:eastAsia="zh-CN"/>
        </w:rPr>
        <w:t>镇</w:t>
      </w:r>
      <w:r>
        <w:rPr>
          <w:rFonts w:hint="eastAsia" w:ascii="仿宋_GB2312" w:hAnsi="仿宋" w:eastAsia="仿宋_GB2312" w:cs="仿宋"/>
          <w:sz w:val="32"/>
          <w:szCs w:val="32"/>
        </w:rPr>
        <w:t>党委</w:t>
      </w:r>
      <w:r>
        <w:rPr>
          <w:rFonts w:hint="eastAsia" w:ascii="仿宋_GB2312" w:hAnsi="仿宋" w:eastAsia="仿宋_GB2312" w:cs="仿宋"/>
          <w:sz w:val="32"/>
          <w:szCs w:val="32"/>
          <w:lang w:eastAsia="zh-CN"/>
        </w:rPr>
        <w:t>整体</w:t>
      </w:r>
      <w:r>
        <w:rPr>
          <w:rFonts w:hint="eastAsia" w:ascii="仿宋_GB2312" w:hAnsi="仿宋" w:eastAsia="仿宋_GB2312" w:cs="仿宋"/>
          <w:sz w:val="32"/>
          <w:szCs w:val="32"/>
        </w:rPr>
        <w:t>部署，今年政府工作的总体要求是：</w:t>
      </w:r>
      <w:r>
        <w:rPr>
          <w:rFonts w:hint="eastAsia" w:ascii="黑体" w:hAnsi="黑体" w:eastAsia="黑体" w:cs="黑体"/>
          <w:b w:val="0"/>
          <w:bCs w:val="0"/>
          <w:sz w:val="32"/>
          <w:szCs w:val="32"/>
        </w:rPr>
        <w:t>以习近平新时代中国特色社会主义思想为指导，全面贯彻落实党的十九大和十九届二中、三中、四中全会精神，始终把农牧民增收作为第一目标，牢牢把握巩固脱贫攻坚成果</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衔接乡村振兴战略这条主线，围绕</w:t>
      </w:r>
      <w:r>
        <w:rPr>
          <w:rFonts w:hint="eastAsia" w:ascii="黑体" w:hAnsi="黑体" w:eastAsia="黑体" w:cs="黑体"/>
          <w:b w:val="0"/>
          <w:bCs w:val="0"/>
          <w:sz w:val="32"/>
          <w:szCs w:val="32"/>
          <w:lang w:eastAsia="zh-CN"/>
        </w:rPr>
        <w:t>建设</w:t>
      </w:r>
      <w:r>
        <w:rPr>
          <w:rFonts w:hint="eastAsia" w:ascii="黑体" w:hAnsi="仿宋_GB2312" w:eastAsia="黑体" w:cs="仿宋_GB2312"/>
          <w:kern w:val="0"/>
          <w:sz w:val="32"/>
          <w:szCs w:val="32"/>
        </w:rPr>
        <w:t>“</w:t>
      </w:r>
      <w:r>
        <w:rPr>
          <w:rFonts w:hint="eastAsia" w:ascii="黑体" w:hAnsi="仿宋_GB2312" w:eastAsia="黑体" w:cs="仿宋_GB2312"/>
          <w:kern w:val="0"/>
          <w:sz w:val="32"/>
          <w:szCs w:val="32"/>
          <w:lang w:eastAsia="zh-CN"/>
        </w:rPr>
        <w:t>实力、时尚、幸福、平安、民主、生态</w:t>
      </w:r>
      <w:r>
        <w:rPr>
          <w:rFonts w:hint="eastAsia" w:ascii="黑体" w:hAnsi="仿宋_GB2312" w:eastAsia="黑体" w:cs="仿宋_GB2312"/>
          <w:kern w:val="0"/>
          <w:sz w:val="32"/>
          <w:szCs w:val="32"/>
        </w:rPr>
        <w:t>”</w:t>
      </w:r>
      <w:r>
        <w:rPr>
          <w:rFonts w:hint="eastAsia" w:ascii="黑体" w:hAnsi="仿宋_GB2312" w:eastAsia="黑体" w:cs="仿宋_GB2312"/>
          <w:kern w:val="0"/>
          <w:sz w:val="32"/>
          <w:szCs w:val="32"/>
          <w:lang w:eastAsia="zh-CN"/>
        </w:rPr>
        <w:t>新镇</w:t>
      </w:r>
      <w:r>
        <w:rPr>
          <w:rFonts w:hint="eastAsia" w:ascii="黑体" w:hAnsi="黑体" w:eastAsia="黑体" w:cs="黑体"/>
          <w:b w:val="0"/>
          <w:bCs w:val="0"/>
          <w:sz w:val="32"/>
          <w:szCs w:val="32"/>
        </w:rPr>
        <w:t>，努力克服新冠肺炎疫情不利影响，统筹推进脱贫攻坚、</w:t>
      </w:r>
      <w:r>
        <w:rPr>
          <w:rFonts w:hint="eastAsia" w:ascii="黑体" w:hAnsi="黑体" w:eastAsia="黑体" w:cs="黑体"/>
          <w:b w:val="0"/>
          <w:bCs w:val="0"/>
          <w:sz w:val="32"/>
          <w:szCs w:val="32"/>
          <w:lang w:eastAsia="zh-CN"/>
        </w:rPr>
        <w:t>乡村振兴</w:t>
      </w:r>
      <w:r>
        <w:rPr>
          <w:rFonts w:hint="eastAsia" w:ascii="黑体" w:hAnsi="黑体" w:eastAsia="黑体" w:cs="黑体"/>
          <w:b w:val="0"/>
          <w:bCs w:val="0"/>
          <w:sz w:val="32"/>
          <w:szCs w:val="32"/>
        </w:rPr>
        <w:t>、民生改善、平安</w:t>
      </w:r>
      <w:r>
        <w:rPr>
          <w:rFonts w:hint="eastAsia" w:ascii="黑体" w:hAnsi="黑体" w:eastAsia="黑体" w:cs="黑体"/>
          <w:b w:val="0"/>
          <w:bCs w:val="0"/>
          <w:sz w:val="32"/>
          <w:szCs w:val="32"/>
          <w:lang w:eastAsia="zh-CN"/>
        </w:rPr>
        <w:t>法治</w:t>
      </w:r>
      <w:r>
        <w:rPr>
          <w:rFonts w:hint="eastAsia" w:ascii="黑体" w:hAnsi="黑体" w:eastAsia="黑体" w:cs="黑体"/>
          <w:b w:val="0"/>
          <w:bCs w:val="0"/>
          <w:sz w:val="32"/>
          <w:szCs w:val="32"/>
        </w:rPr>
        <w:t>建设以及政府自身建设等重点工作，确保</w:t>
      </w:r>
      <w:r>
        <w:rPr>
          <w:rFonts w:hint="eastAsia" w:ascii="黑体" w:hAnsi="黑体" w:eastAsia="黑体" w:cs="黑体"/>
          <w:b w:val="0"/>
          <w:bCs w:val="0"/>
          <w:sz w:val="32"/>
          <w:szCs w:val="32"/>
          <w:lang w:eastAsia="zh-CN"/>
        </w:rPr>
        <w:t>全镇</w:t>
      </w:r>
      <w:r>
        <w:rPr>
          <w:rFonts w:hint="eastAsia" w:ascii="黑体" w:hAnsi="黑体" w:eastAsia="黑体" w:cs="黑体"/>
          <w:b w:val="0"/>
          <w:bCs w:val="0"/>
          <w:sz w:val="32"/>
          <w:szCs w:val="32"/>
        </w:rPr>
        <w:t>经济社会持续</w:t>
      </w:r>
      <w:r>
        <w:rPr>
          <w:rFonts w:hint="eastAsia" w:ascii="黑体" w:hAnsi="黑体" w:eastAsia="黑体" w:cs="黑体"/>
          <w:b w:val="0"/>
          <w:bCs w:val="0"/>
          <w:sz w:val="32"/>
          <w:szCs w:val="32"/>
          <w:lang w:eastAsia="zh-CN"/>
        </w:rPr>
        <w:t>高质量</w:t>
      </w:r>
      <w:r>
        <w:rPr>
          <w:rFonts w:hint="eastAsia" w:ascii="黑体" w:hAnsi="黑体" w:eastAsia="黑体" w:cs="黑体"/>
          <w:b w:val="0"/>
          <w:bCs w:val="0"/>
          <w:sz w:val="32"/>
          <w:szCs w:val="32"/>
        </w:rPr>
        <w:t>发展。</w:t>
      </w:r>
    </w:p>
    <w:p>
      <w:pPr>
        <w:keepNext w:val="0"/>
        <w:keepLines w:val="0"/>
        <w:pageBreakBefore w:val="0"/>
        <w:widowControl/>
        <w:kinsoku/>
        <w:wordWrap/>
        <w:overflowPunct/>
        <w:topLinePunct w:val="0"/>
        <w:autoSpaceDE/>
        <w:autoSpaceDN w:val="0"/>
        <w:bidi w:val="0"/>
        <w:adjustRightInd/>
        <w:snapToGrid/>
        <w:spacing w:line="54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为实现</w:t>
      </w:r>
      <w:r>
        <w:rPr>
          <w:rFonts w:hint="eastAsia" w:ascii="仿宋_GB2312" w:hAnsi="仿宋_GB2312" w:eastAsia="仿宋_GB2312" w:cs="仿宋_GB2312"/>
          <w:sz w:val="32"/>
          <w:szCs w:val="32"/>
          <w:lang w:eastAsia="zh-CN"/>
        </w:rPr>
        <w:t>预期</w:t>
      </w:r>
      <w:r>
        <w:rPr>
          <w:rFonts w:hint="eastAsia" w:ascii="仿宋_GB2312" w:hAnsi="仿宋_GB2312" w:eastAsia="仿宋_GB2312" w:cs="仿宋_GB2312"/>
          <w:sz w:val="32"/>
          <w:szCs w:val="32"/>
        </w:rPr>
        <w:t>经济社会发展目标，我们将重点做好以下工作：</w:t>
      </w:r>
    </w:p>
    <w:p>
      <w:pPr>
        <w:keepNext w:val="0"/>
        <w:keepLines w:val="0"/>
        <w:pageBreakBefore w:val="0"/>
        <w:widowControl/>
        <w:kinsoku/>
        <w:wordWrap/>
        <w:overflowPunct/>
        <w:topLinePunct w:val="0"/>
        <w:autoSpaceDE/>
        <w:autoSpaceDN w:val="0"/>
        <w:bidi w:val="0"/>
        <w:adjustRightInd/>
        <w:snapToGrid/>
        <w:spacing w:line="540" w:lineRule="exact"/>
        <w:ind w:firstLine="645"/>
        <w:textAlignment w:val="baseline"/>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（一）全方位巩固脱贫攻坚成果</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紧紧围绕上级安排部署，坚持以脱贫攻坚统揽经济社会发展全局，进一步加大工作力度，认真贯彻落实“四个不摘”要求，紧盯责任、政策和工作“三落实”，确保完成2020年</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人脱贫任务</w:t>
      </w:r>
      <w:r>
        <w:rPr>
          <w:rFonts w:hint="eastAsia" w:ascii="仿宋_GB2312" w:hAnsi="仿宋_GB2312" w:eastAsia="仿宋_GB2312" w:cs="仿宋_GB2312"/>
          <w:sz w:val="32"/>
          <w:szCs w:val="32"/>
          <w:lang w:eastAsia="zh-CN"/>
        </w:rPr>
        <w:t>，进一步巩固脱贫攻坚成果</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一是进一步做实产业扶贫。</w:t>
      </w:r>
      <w:r>
        <w:rPr>
          <w:rFonts w:hint="eastAsia" w:ascii="仿宋_GB2312" w:hAnsi="仿宋_GB2312" w:eastAsia="仿宋_GB2312" w:cs="仿宋_GB2312"/>
          <w:sz w:val="32"/>
          <w:szCs w:val="32"/>
        </w:rPr>
        <w:t>发展产业是贫困户脱贫致富的主要抓手，2020年重点对产业</w:t>
      </w:r>
      <w:r>
        <w:rPr>
          <w:rFonts w:hint="eastAsia" w:ascii="仿宋_GB2312" w:hAnsi="仿宋_GB2312" w:eastAsia="仿宋_GB2312" w:cs="仿宋_GB2312"/>
          <w:sz w:val="32"/>
          <w:szCs w:val="32"/>
          <w:lang w:eastAsia="zh-CN"/>
        </w:rPr>
        <w:t>灭失</w:t>
      </w:r>
      <w:r>
        <w:rPr>
          <w:rFonts w:hint="eastAsia" w:ascii="仿宋_GB2312" w:hAnsi="仿宋_GB2312" w:eastAsia="仿宋_GB2312" w:cs="仿宋_GB2312"/>
          <w:sz w:val="32"/>
          <w:szCs w:val="32"/>
        </w:rPr>
        <w:t>、产业效益不明显的贫困户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监测户、边缘户</w:t>
      </w:r>
      <w:r>
        <w:rPr>
          <w:rFonts w:hint="eastAsia" w:ascii="仿宋_GB2312" w:hAnsi="仿宋_GB2312" w:eastAsia="仿宋_GB2312" w:cs="仿宋_GB2312"/>
          <w:sz w:val="32"/>
          <w:szCs w:val="32"/>
          <w:lang w:eastAsia="zh-CN"/>
        </w:rPr>
        <w:t>通过转产、务工、发展</w:t>
      </w:r>
      <w:r>
        <w:rPr>
          <w:rFonts w:hint="eastAsia" w:ascii="仿宋_GB2312" w:hAnsi="仿宋_GB2312" w:eastAsia="仿宋_GB2312" w:cs="仿宋_GB2312"/>
          <w:sz w:val="32"/>
          <w:szCs w:val="32"/>
        </w:rPr>
        <w:t>养殖小产业和庭院经济</w:t>
      </w:r>
      <w:r>
        <w:rPr>
          <w:rFonts w:hint="eastAsia" w:ascii="仿宋_GB2312" w:hAnsi="仿宋_GB2312" w:eastAsia="仿宋_GB2312" w:cs="仿宋_GB2312"/>
          <w:sz w:val="32"/>
          <w:szCs w:val="32"/>
          <w:lang w:eastAsia="zh-CN"/>
        </w:rPr>
        <w:t>等途径</w:t>
      </w:r>
      <w:r>
        <w:rPr>
          <w:rFonts w:hint="eastAsia" w:ascii="仿宋_GB2312" w:hAnsi="仿宋_GB2312" w:eastAsia="仿宋_GB2312" w:cs="仿宋_GB2312"/>
          <w:sz w:val="32"/>
          <w:szCs w:val="32"/>
        </w:rPr>
        <w:t>来增加收入，在巩固基础上再提高，</w:t>
      </w:r>
      <w:r>
        <w:rPr>
          <w:rFonts w:hint="eastAsia" w:ascii="仿宋_GB2312" w:hAnsi="仿宋_GB2312" w:eastAsia="仿宋_GB2312" w:cs="仿宋_GB2312"/>
          <w:sz w:val="32"/>
          <w:szCs w:val="32"/>
          <w:lang w:eastAsia="zh-CN"/>
        </w:rPr>
        <w:t>实现户户有产业，人人有措施。</w:t>
      </w:r>
      <w:r>
        <w:rPr>
          <w:rFonts w:hint="eastAsia" w:ascii="仿宋_GB2312" w:hAnsi="仿宋_GB2312" w:eastAsia="仿宋_GB2312" w:cs="仿宋_GB2312"/>
          <w:b/>
          <w:sz w:val="32"/>
          <w:szCs w:val="32"/>
        </w:rPr>
        <w:t>二是进一步抓细“三类户”的帮助扶持</w:t>
      </w:r>
      <w:r>
        <w:rPr>
          <w:rFonts w:hint="eastAsia" w:ascii="仿宋_GB2312" w:hAnsi="仿宋_GB2312" w:eastAsia="仿宋_GB2312" w:cs="仿宋_GB2312"/>
          <w:sz w:val="32"/>
          <w:szCs w:val="32"/>
        </w:rPr>
        <w:t>。持续深化对</w:t>
      </w:r>
      <w:r>
        <w:rPr>
          <w:rFonts w:hint="eastAsia" w:ascii="仿宋_GB2312" w:hAnsi="仿宋_GB2312" w:eastAsia="仿宋_GB2312" w:cs="仿宋_GB2312"/>
          <w:sz w:val="32"/>
          <w:szCs w:val="32"/>
          <w:lang w:eastAsia="zh-CN"/>
        </w:rPr>
        <w:t>未脱贫户、</w:t>
      </w:r>
      <w:r>
        <w:rPr>
          <w:rFonts w:hint="eastAsia" w:ascii="仿宋_GB2312" w:hAnsi="仿宋_GB2312" w:eastAsia="仿宋_GB2312" w:cs="仿宋_GB2312"/>
          <w:sz w:val="32"/>
          <w:szCs w:val="32"/>
        </w:rPr>
        <w:t>监测户、边缘户的走访帮扶，注重</w:t>
      </w:r>
      <w:r>
        <w:rPr>
          <w:rFonts w:hint="eastAsia" w:ascii="仿宋_GB2312" w:hAnsi="仿宋_GB2312" w:eastAsia="仿宋_GB2312" w:cs="仿宋_GB2312"/>
          <w:sz w:val="32"/>
          <w:szCs w:val="32"/>
          <w:lang w:eastAsia="zh-CN"/>
        </w:rPr>
        <w:t>围绕“两不愁，三保障”</w:t>
      </w:r>
      <w:r>
        <w:rPr>
          <w:rFonts w:hint="eastAsia" w:ascii="仿宋_GB2312" w:hAnsi="仿宋_GB2312" w:eastAsia="仿宋_GB2312" w:cs="仿宋_GB2312"/>
          <w:sz w:val="32"/>
          <w:szCs w:val="32"/>
        </w:rPr>
        <w:t>解决实际问题，实施居家助残、子女赡养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公益岗位设置、慈善“搭把手”活动等，通过多项政策和措施叠加，确保未脱贫户如期全部高质量脱贫，监测户、边缘户不发生</w:t>
      </w:r>
      <w:r>
        <w:rPr>
          <w:rFonts w:hint="eastAsia" w:ascii="仿宋_GB2312" w:hAnsi="仿宋_GB2312" w:eastAsia="仿宋_GB2312" w:cs="仿宋_GB2312"/>
          <w:sz w:val="32"/>
          <w:szCs w:val="32"/>
          <w:lang w:eastAsia="zh-CN"/>
        </w:rPr>
        <w:t>返贫</w:t>
      </w:r>
      <w:r>
        <w:rPr>
          <w:rFonts w:hint="eastAsia" w:ascii="仿宋_GB2312" w:hAnsi="仿宋_GB2312" w:eastAsia="仿宋_GB2312" w:cs="仿宋_GB2312"/>
          <w:sz w:val="32"/>
          <w:szCs w:val="32"/>
        </w:rPr>
        <w:t>致贫现象。</w:t>
      </w:r>
      <w:r>
        <w:rPr>
          <w:rFonts w:hint="eastAsia" w:ascii="仿宋_GB2312" w:hAnsi="仿宋_GB2312" w:eastAsia="仿宋_GB2312" w:cs="仿宋_GB2312"/>
          <w:b/>
          <w:sz w:val="32"/>
          <w:szCs w:val="32"/>
        </w:rPr>
        <w:t>三是进一步抓好精神扶贫。</w:t>
      </w:r>
      <w:r>
        <w:rPr>
          <w:rFonts w:hint="eastAsia" w:ascii="仿宋_GB2312" w:hAnsi="仿宋_GB2312" w:eastAsia="仿宋_GB2312" w:cs="仿宋_GB2312"/>
          <w:sz w:val="32"/>
          <w:szCs w:val="32"/>
        </w:rPr>
        <w:t>在扶贫“扶志”上下功夫，</w:t>
      </w:r>
      <w:r>
        <w:rPr>
          <w:rFonts w:hint="eastAsia" w:ascii="仿宋_GB2312" w:hAnsi="仿宋_GB2312" w:eastAsia="仿宋_GB2312" w:cs="仿宋_GB2312"/>
          <w:sz w:val="32"/>
          <w:szCs w:val="32"/>
          <w:lang w:eastAsia="zh-CN"/>
        </w:rPr>
        <w:t>加强脱贫致富典型</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力度</w:t>
      </w:r>
      <w:r>
        <w:rPr>
          <w:rFonts w:hint="eastAsia" w:ascii="仿宋_GB2312" w:hAnsi="仿宋_GB2312" w:eastAsia="仿宋_GB2312" w:cs="仿宋_GB2312"/>
          <w:sz w:val="32"/>
          <w:szCs w:val="32"/>
        </w:rPr>
        <w:t>，激发贫困户的内生动力。在扶贫“扶智”上下力气，采取争取助学贷款、现金奖补、社会捐助等方式，鼓励贫困学生提高高等教育学习水平，切断贫困代际传递。着力提高就业技能培训和创业扶持的针对性，积极创新教育平台和培训方式，使有劳动能力的贫困户能学得一技之长，增强经营创收能力。通过实施技术指导员或科技特派员制度，对有需求的贫困户，开展“一帮一”结对帮扶，提高贫困群众的科技增收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是进一步抓实排查整改。</w:t>
      </w:r>
      <w:r>
        <w:rPr>
          <w:rFonts w:hint="eastAsia" w:ascii="仿宋_GB2312" w:hAnsi="仿宋_GB2312" w:eastAsia="仿宋_GB2312" w:cs="仿宋_GB2312"/>
          <w:sz w:val="32"/>
          <w:szCs w:val="32"/>
        </w:rPr>
        <w:t>根据上级关于巡视巡察发现的问题，提高政治站位，强化责任担当，坚持问题导向，压实主体责任，压茬推进整改进度，严格按照时间节点，坚持从严从实，确保整改质量，在抓整改落实上见真章、动真格、求实效。特别是针对健康扶贫等突出问题，加大摸排走访和协同办理力度，全力推进慢病送医配药制度落实，确保应备尽备，切实解决制约我镇扶贫成效的突出问题。坚持举一反三，把共性、隐性问题、潜在隐患兜准兜全兜实，同步推进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切实让巡视整改成为提升脱贫攻坚工作水平的具体实践。</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是进一步完善防返贫和</w:t>
      </w:r>
      <w:r>
        <w:rPr>
          <w:rFonts w:hint="eastAsia" w:ascii="仿宋_GB2312" w:hAnsi="仿宋_GB2312" w:eastAsia="仿宋_GB2312" w:cs="仿宋_GB2312"/>
          <w:b/>
          <w:sz w:val="32"/>
          <w:szCs w:val="32"/>
          <w:lang w:eastAsia="zh-CN"/>
        </w:rPr>
        <w:t>防</w:t>
      </w:r>
      <w:r>
        <w:rPr>
          <w:rFonts w:hint="eastAsia" w:ascii="仿宋_GB2312" w:hAnsi="仿宋_GB2312" w:eastAsia="仿宋_GB2312" w:cs="仿宋_GB2312"/>
          <w:b/>
          <w:sz w:val="32"/>
          <w:szCs w:val="32"/>
        </w:rPr>
        <w:t>新生贫困机制。</w:t>
      </w:r>
      <w:r>
        <w:rPr>
          <w:rFonts w:hint="eastAsia" w:ascii="仿宋_GB2312" w:hAnsi="仿宋_GB2312" w:eastAsia="仿宋_GB2312" w:cs="仿宋_GB2312"/>
          <w:sz w:val="32"/>
          <w:szCs w:val="32"/>
        </w:rPr>
        <w:t>进一步加大对因病、因灾等特殊原因造成生活必需支出突然增加超出家庭承受能力导致基本生活出现严重困难的家庭和个人适时适度加大救助力度，广泛筹措资金，加大社会帮扶力度，多方协调争取社会保障措施。进一步加大老、弱、病、残等弱势群体的支持和帮扶力度，</w:t>
      </w:r>
      <w:r>
        <w:rPr>
          <w:rFonts w:hint="eastAsia" w:ascii="仿宋_GB2312" w:hAnsi="仿宋_GB2312" w:eastAsia="仿宋_GB2312" w:cs="仿宋_GB2312"/>
          <w:color w:val="000000"/>
          <w:sz w:val="32"/>
          <w:szCs w:val="32"/>
        </w:rPr>
        <w:t>全力保障救济和临时救助工作</w:t>
      </w:r>
      <w:r>
        <w:rPr>
          <w:rFonts w:hint="eastAsia" w:ascii="仿宋_GB2312" w:hAnsi="仿宋_GB2312" w:eastAsia="仿宋_GB2312" w:cs="仿宋_GB2312"/>
          <w:sz w:val="32"/>
          <w:szCs w:val="32"/>
        </w:rPr>
        <w:t>。加大政策宣传力度，不断提高合作医疗、养老保险的参合率，让群众有所靠、有所依。充分发挥社会扶贫的补充作用，积极引导慈善扶贫、社会捐助等效能参与扶贫开发，广泛募集社会扶贫资金。</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40" w:lineRule="exact"/>
        <w:ind w:left="0" w:right="0" w:firstLine="645"/>
        <w:jc w:val="left"/>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（二）全区域推进产业发展</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积极谋划乡村振兴，因地制宜的发展特色产业。</w:t>
      </w:r>
      <w:r>
        <w:rPr>
          <w:rFonts w:hint="eastAsia" w:ascii="仿宋_GB2312" w:hAnsi="仿宋_GB2312" w:eastAsia="仿宋_GB2312" w:cs="仿宋_GB2312"/>
          <w:b/>
          <w:bCs/>
          <w:sz w:val="32"/>
          <w:szCs w:val="32"/>
          <w:lang w:val="en-US" w:eastAsia="zh-CN"/>
        </w:rPr>
        <w:t>坚持产业为核心，因地制宜的发展特色产业。</w:t>
      </w:r>
      <w:r>
        <w:rPr>
          <w:rFonts w:hint="eastAsia" w:ascii="仿宋_GB2312" w:hAnsi="仿宋_GB2312" w:eastAsia="仿宋_GB2312" w:cs="仿宋_GB2312"/>
          <w:sz w:val="32"/>
          <w:szCs w:val="32"/>
          <w:lang w:val="en-US" w:eastAsia="zh-CN"/>
        </w:rPr>
        <w:t>从区域上，南部山区大力发展扁杏试验示范和绿色谷子种植深加工等抗旱农业，中北部发展以“牛、羊”为主的规模化养殖业，走为养而种的道路。在推进基础设施建设的基础上，加大产业结构调整力度，推动谷子、荞麦、杂粮等特色种植达到10万亩以上，甜菜、红干椒、土豆、圆葱、西瓜等种植达到3万亩以上，青贮饲料种植达到3万亩以上。在坚持“小规模、大群体”的养殖基础上，通过帮助养殖户协调贷款、发挥财政资金杠杆作用等措施，支持200户养殖超30头牛、307户养殖超100只羊、26户养殖超50头猪的大户继续扩大养殖规模，大力发展家庭养殖场，同步推进有条件的村建设养殖小区，逐步走规模化养殖之路。</w:t>
      </w:r>
      <w:r>
        <w:rPr>
          <w:rFonts w:hint="eastAsia" w:ascii="仿宋_GB2312" w:hAnsi="仿宋_GB2312" w:eastAsia="仿宋_GB2312" w:cs="仿宋_GB2312"/>
          <w:b/>
          <w:bCs/>
          <w:kern w:val="2"/>
          <w:sz w:val="32"/>
          <w:szCs w:val="32"/>
          <w:lang w:val="en-US" w:eastAsia="zh-CN" w:bidi="ar-SA"/>
        </w:rPr>
        <w:t>坚持以项目建设为引领，以点带面统筹推进。</w:t>
      </w:r>
      <w:r>
        <w:rPr>
          <w:rFonts w:hint="eastAsia" w:ascii="仿宋_GB2312" w:hAnsi="仿宋_GB2312" w:eastAsia="仿宋_GB2312" w:cs="仿宋_GB2312"/>
          <w:sz w:val="32"/>
          <w:szCs w:val="32"/>
          <w:lang w:val="en-US" w:eastAsia="zh-CN"/>
        </w:rPr>
        <w:t>春季以来，我镇有效降雨较往年严重偏少，导致全镇旱情严重，尤其是无水浇条件的农田更为严重，旱情成为了群众的忧心大事，我们将千方百计加强抗旱保苗力度，力争将损失降到最低，在协调增加劳务输出规模的基础上，积极争取基础设施建设项目，提高全镇抗旱水平。今年将完成榆树屯和新镇村14800亩农网改造项目；完成呼和格日等6个村5.2万亩浅埋滴灌项目；完成小大代等10个村2.1万亩扶贫上电项目，基本实现全镇井电配套全覆盖；完成石碑村1500米护田堤、双合兴村、博等沟村小塘坝除险加固、毛仁沟梁村小水库新建项目；完成伊和嘎查养猪厂建设、白音昌小米加工厂、北大营子村1000亩扁杏嫁接示范基</w:t>
      </w:r>
      <w:r>
        <w:rPr>
          <w:rFonts w:hint="eastAsia" w:ascii="仿宋_GB2312" w:hAnsi="仿宋_GB2312" w:eastAsia="仿宋_GB2312" w:cs="仿宋_GB2312"/>
          <w:w w:val="98"/>
          <w:sz w:val="32"/>
          <w:szCs w:val="32"/>
          <w:lang w:val="en-US" w:eastAsia="zh-CN"/>
        </w:rPr>
        <w:t>地项目建设。</w:t>
      </w:r>
      <w:r>
        <w:rPr>
          <w:rFonts w:hint="eastAsia" w:ascii="仿宋_GB2312" w:hAnsi="仿宋_GB2312" w:eastAsia="仿宋_GB2312" w:cs="仿宋_GB2312"/>
          <w:color w:val="auto"/>
          <w:w w:val="98"/>
          <w:kern w:val="0"/>
          <w:sz w:val="32"/>
          <w:szCs w:val="32"/>
          <w:highlight w:val="none"/>
          <w:lang w:val="en-US" w:eastAsia="zh-CN"/>
        </w:rPr>
        <w:t>进一步</w:t>
      </w:r>
      <w:r>
        <w:rPr>
          <w:rFonts w:hint="eastAsia" w:ascii="仿宋_GB2312" w:hAnsi="仿宋_GB2312" w:eastAsia="仿宋_GB2312" w:cs="仿宋_GB2312"/>
          <w:color w:val="auto"/>
          <w:w w:val="98"/>
          <w:kern w:val="0"/>
          <w:sz w:val="32"/>
          <w:szCs w:val="32"/>
          <w:highlight w:val="none"/>
        </w:rPr>
        <w:t>深化农村改革，</w:t>
      </w:r>
      <w:r>
        <w:rPr>
          <w:rFonts w:hint="eastAsia" w:ascii="仿宋_GB2312" w:hAnsi="仿宋_GB2312" w:eastAsia="仿宋_GB2312" w:cs="仿宋_GB2312"/>
          <w:color w:val="auto"/>
          <w:w w:val="98"/>
          <w:kern w:val="0"/>
          <w:sz w:val="32"/>
          <w:szCs w:val="32"/>
          <w:highlight w:val="none"/>
          <w:lang w:val="en-US" w:eastAsia="zh-CN"/>
        </w:rPr>
        <w:t>促进农村经济合作组织发挥更有效的作用。进一步创新发展壮大嘎查村集体经济新思路、新方法、新模式，10月底各嘎查村集体经济全部达到5万元以上。</w:t>
      </w:r>
      <w:bookmarkStart w:id="0" w:name="_GoBack"/>
      <w:bookmarkEnd w:id="0"/>
    </w:p>
    <w:p>
      <w:pPr>
        <w:keepNext w:val="0"/>
        <w:keepLines w:val="0"/>
        <w:pageBreakBefore w:val="0"/>
        <w:widowControl/>
        <w:kinsoku/>
        <w:wordWrap/>
        <w:overflowPunct/>
        <w:topLinePunct w:val="0"/>
        <w:autoSpaceDE/>
        <w:autoSpaceDN w:val="0"/>
        <w:bidi w:val="0"/>
        <w:adjustRightInd/>
        <w:snapToGrid/>
        <w:spacing w:line="540" w:lineRule="exact"/>
        <w:ind w:firstLine="645"/>
        <w:textAlignment w:val="baseline"/>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（三）全维度建设生态文明</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微软雅黑" w:hAnsi="微软雅黑" w:eastAsia="微软雅黑" w:cs="微软雅黑"/>
          <w:b w:val="0"/>
          <w:i w:val="0"/>
          <w:caps w:val="0"/>
          <w:color w:val="333333"/>
          <w:spacing w:val="0"/>
          <w:sz w:val="21"/>
          <w:szCs w:val="21"/>
        </w:rPr>
      </w:pPr>
      <w:r>
        <w:rPr>
          <w:rFonts w:hint="eastAsia" w:ascii="仿宋_GB2312" w:hAnsi="仿宋_GB2312" w:eastAsia="仿宋_GB2312" w:cs="仿宋_GB2312"/>
          <w:sz w:val="32"/>
          <w:szCs w:val="32"/>
        </w:rPr>
        <w:t>牢固树立和践行“绿水青山就是金山银山”的理念，让</w:t>
      </w:r>
      <w:r>
        <w:rPr>
          <w:rFonts w:hint="eastAsia" w:ascii="仿宋_GB2312" w:hAnsi="仿宋_GB2312" w:eastAsia="仿宋_GB2312" w:cs="仿宋_GB2312"/>
          <w:sz w:val="32"/>
          <w:szCs w:val="32"/>
          <w:lang w:eastAsia="zh-CN"/>
        </w:rPr>
        <w:t>新镇</w:t>
      </w:r>
      <w:r>
        <w:rPr>
          <w:rFonts w:hint="eastAsia" w:ascii="仿宋_GB2312" w:hAnsi="仿宋_GB2312" w:eastAsia="仿宋_GB2312" w:cs="仿宋_GB2312"/>
          <w:sz w:val="32"/>
          <w:szCs w:val="32"/>
        </w:rPr>
        <w:t>天更蓝、地更绿、水更清、环境更优美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推动美丽乡村建设。压紧压实环境保护“一岗双责”，建立环境保护联席会议制度，及时研究环境保护工作。扎实开展环境保护宣传，进一步加大环境监管力度，及时解决辖区内生态环保问题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严守生态保护红线。严格落实河长制</w:t>
      </w:r>
      <w:r>
        <w:rPr>
          <w:rFonts w:hint="eastAsia" w:ascii="仿宋_GB2312" w:hAnsi="仿宋_GB2312" w:eastAsia="仿宋_GB2312" w:cs="仿宋_GB2312"/>
          <w:sz w:val="32"/>
          <w:szCs w:val="32"/>
          <w:lang w:eastAsia="zh-CN"/>
        </w:rPr>
        <w:t>和禁牧政策</w:t>
      </w:r>
      <w:r>
        <w:rPr>
          <w:rFonts w:hint="eastAsia" w:ascii="仿宋_GB2312" w:hAnsi="仿宋_GB2312" w:eastAsia="仿宋_GB2312" w:cs="仿宋_GB2312"/>
          <w:sz w:val="32"/>
          <w:szCs w:val="32"/>
        </w:rPr>
        <w:t>，建立健全垃圾处理、道路修护、绿化养护、河道管护、公共设施维护长效机制。严格落实环境卫生“门前三包”，</w:t>
      </w:r>
      <w:r>
        <w:rPr>
          <w:rFonts w:hint="eastAsia" w:ascii="仿宋_GB2312" w:hAnsi="仿宋_GB2312" w:eastAsia="仿宋_GB2312" w:cs="仿宋_GB2312"/>
          <w:sz w:val="32"/>
          <w:szCs w:val="32"/>
          <w:lang w:eastAsia="zh-CN"/>
        </w:rPr>
        <w:t>探索</w:t>
      </w:r>
      <w:r>
        <w:rPr>
          <w:rFonts w:hint="eastAsia" w:ascii="仿宋_GB2312" w:hAnsi="仿宋_GB2312" w:eastAsia="仿宋_GB2312" w:cs="仿宋_GB2312"/>
          <w:sz w:val="32"/>
          <w:szCs w:val="32"/>
        </w:rPr>
        <w:t>实施“网格员+保洁员+农户”</w:t>
      </w:r>
      <w:r>
        <w:rPr>
          <w:rFonts w:hint="eastAsia" w:ascii="仿宋_GB2312" w:hAnsi="仿宋_GB2312" w:eastAsia="仿宋_GB2312" w:cs="仿宋_GB2312"/>
          <w:sz w:val="32"/>
          <w:szCs w:val="32"/>
          <w:lang w:eastAsia="zh-CN"/>
        </w:rPr>
        <w:t>模式</w:t>
      </w:r>
      <w:r>
        <w:rPr>
          <w:rFonts w:hint="eastAsia" w:ascii="仿宋_GB2312" w:hAnsi="仿宋_GB2312" w:eastAsia="仿宋_GB2312" w:cs="仿宋_GB2312"/>
          <w:sz w:val="32"/>
          <w:szCs w:val="32"/>
        </w:rPr>
        <w:t>，推动实现村庄无暴露垃圾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房前屋后无杂物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全村无死角。以“厕所革命”试点村为基础，以点带面，在全镇范围进一步扩面升级。着力推进村屯绿化、美化专项行动，推动形成村容整洁新形象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环境秀美新农村。</w:t>
      </w:r>
    </w:p>
    <w:p>
      <w:pPr>
        <w:keepNext w:val="0"/>
        <w:keepLines w:val="0"/>
        <w:pageBreakBefore w:val="0"/>
        <w:widowControl/>
        <w:kinsoku/>
        <w:wordWrap/>
        <w:overflowPunct/>
        <w:topLinePunct w:val="0"/>
        <w:autoSpaceDE/>
        <w:autoSpaceDN w:val="0"/>
        <w:bidi w:val="0"/>
        <w:adjustRightInd/>
        <w:snapToGrid/>
        <w:spacing w:line="540" w:lineRule="exact"/>
        <w:ind w:firstLine="645"/>
        <w:textAlignment w:val="baseline"/>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（四）全领域保障社会民生</w:t>
      </w:r>
    </w:p>
    <w:p>
      <w:pPr>
        <w:keepNext w:val="0"/>
        <w:keepLines w:val="0"/>
        <w:pageBreakBefore w:val="0"/>
        <w:kinsoku/>
        <w:wordWrap/>
        <w:overflowPunct/>
        <w:topLinePunct w:val="0"/>
        <w:autoSpaceDE/>
        <w:bidi w:val="0"/>
        <w:adjustRightInd/>
        <w:snapToGrid/>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坚持以人民为中心，把发展成果更好更多体现在增进民生福祉上，不断提升人民群众的安全感、获得感和幸福感。</w:t>
      </w:r>
      <w:r>
        <w:rPr>
          <w:rFonts w:hint="eastAsia" w:ascii="仿宋_GB2312" w:hAnsi="仿宋_GB2312" w:eastAsia="仿宋_GB2312" w:cs="仿宋_GB2312"/>
          <w:b/>
          <w:bCs/>
          <w:sz w:val="32"/>
          <w:szCs w:val="32"/>
        </w:rPr>
        <w:t>着重提高社会保障水平。</w:t>
      </w:r>
      <w:r>
        <w:rPr>
          <w:rFonts w:hint="eastAsia" w:ascii="仿宋_GB2312" w:hAnsi="仿宋_GB2312" w:eastAsia="仿宋_GB2312" w:cs="仿宋_GB2312"/>
          <w:sz w:val="32"/>
          <w:szCs w:val="32"/>
        </w:rPr>
        <w:t>切实抓好稳就业工作，拓宽就业创业渠道。不断扩大社会保险覆盖面，进一步提升全民参保率。积极开展残疾人就业、培训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发动各方力量，筹集爱心善款，开展“暖心</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”，扎实做好扶贫救困工作。</w:t>
      </w:r>
      <w:r>
        <w:rPr>
          <w:rFonts w:hint="eastAsia" w:ascii="仿宋_GB2312" w:hAnsi="仿宋_GB2312" w:eastAsia="仿宋_GB2312" w:cs="仿宋_GB2312"/>
          <w:b/>
          <w:bCs/>
          <w:sz w:val="32"/>
          <w:szCs w:val="32"/>
        </w:rPr>
        <w:t>大力发展教育卫生事业。</w:t>
      </w:r>
      <w:r>
        <w:rPr>
          <w:rFonts w:hint="eastAsia" w:ascii="仿宋_GB2312" w:hAnsi="仿宋_GB2312" w:eastAsia="仿宋_GB2312" w:cs="仿宋_GB2312"/>
          <w:sz w:val="32"/>
          <w:szCs w:val="32"/>
          <w:lang w:eastAsia="zh-CN"/>
        </w:rPr>
        <w:t>推进新镇中学校区附属设施建设</w:t>
      </w:r>
      <w:r>
        <w:rPr>
          <w:rFonts w:hint="eastAsia" w:ascii="仿宋_GB2312" w:hAnsi="仿宋_GB2312" w:eastAsia="仿宋_GB2312" w:cs="仿宋_GB2312"/>
          <w:sz w:val="32"/>
          <w:szCs w:val="32"/>
        </w:rPr>
        <w:t>，持续优化硬件基础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提优教学质量。全力推进新冠肺炎疫情防控工作，保障公共卫生安全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扎实开展爱国卫生运动</w:t>
      </w:r>
      <w:r>
        <w:rPr>
          <w:rFonts w:hint="eastAsia" w:ascii="仿宋_GB2312" w:hAnsi="仿宋_GB2312" w:eastAsia="仿宋_GB2312" w:cs="仿宋_GB2312"/>
          <w:sz w:val="32"/>
          <w:szCs w:val="32"/>
          <w:lang w:eastAsia="zh-CN"/>
        </w:rPr>
        <w:t>。</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40" w:lineRule="exact"/>
        <w:ind w:left="0" w:right="0" w:firstLine="645"/>
        <w:jc w:val="left"/>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（五）全科化加强社会治理</w:t>
      </w:r>
    </w:p>
    <w:p>
      <w:pPr>
        <w:pStyle w:val="2"/>
        <w:keepNext w:val="0"/>
        <w:keepLines w:val="0"/>
        <w:pageBreakBefore w:val="0"/>
        <w:kinsoku/>
        <w:wordWrap/>
        <w:overflowPunct/>
        <w:topLinePunct w:val="0"/>
        <w:autoSpaceDE/>
        <w:bidi w:val="0"/>
        <w:adjustRightInd/>
        <w:snapToGrid/>
        <w:spacing w:line="540" w:lineRule="exact"/>
        <w:ind w:firstLine="643" w:firstLineChars="200"/>
        <w:jc w:val="left"/>
        <w:rPr>
          <w:rFonts w:hint="eastAsia" w:ascii="仿宋_GB2312" w:hAnsi="微软雅黑" w:eastAsia="仿宋_GB2312" w:cs="仿宋_GB2312"/>
          <w:b w:val="0"/>
          <w:i w:val="0"/>
          <w:caps w:val="0"/>
          <w:color w:val="333333"/>
          <w:spacing w:val="0"/>
          <w:sz w:val="32"/>
          <w:szCs w:val="32"/>
        </w:rPr>
      </w:pPr>
      <w:r>
        <w:rPr>
          <w:rFonts w:hint="eastAsia" w:ascii="仿宋_GB2312" w:hAnsi="仿宋_GB2312" w:eastAsia="仿宋_GB2312" w:cs="仿宋_GB2312"/>
          <w:b/>
          <w:bCs/>
          <w:kern w:val="0"/>
          <w:sz w:val="32"/>
          <w:szCs w:val="32"/>
          <w:lang w:val="en-US" w:eastAsia="zh-CN" w:bidi="ar-SA"/>
        </w:rPr>
        <w:t>加强基层社会“善治”能力。</w:t>
      </w:r>
      <w:r>
        <w:rPr>
          <w:rFonts w:hint="eastAsia" w:ascii="仿宋_GB2312" w:hAnsi="仿宋_GB2312" w:eastAsia="仿宋_GB2312" w:cs="仿宋_GB2312"/>
          <w:b w:val="0"/>
          <w:bCs w:val="0"/>
          <w:kern w:val="0"/>
          <w:sz w:val="32"/>
          <w:szCs w:val="32"/>
          <w:lang w:val="en-US" w:eastAsia="zh-CN" w:bidi="ar-SA"/>
        </w:rPr>
        <w:t>继续深入实施“一集中，三压实”矛盾纠纷化解机制，全力做好信访矛盾和积案化解。持续推进扫黑除恶专项斗争，加强反邪教宣传。强化责任，切实做好企业安全生产工作，坚决防范安全生产事故发生。加强交通安全宣传和违规行为常态治理，实现交通亡人数再下降。加强食品药品安全监管力度，坚决守住公共安全底线。</w:t>
      </w:r>
      <w:r>
        <w:rPr>
          <w:rFonts w:hint="eastAsia" w:ascii="仿宋_GB2312" w:hAnsi="仿宋_GB2312" w:eastAsia="仿宋_GB2312" w:cs="仿宋_GB2312"/>
          <w:b/>
          <w:bCs/>
          <w:kern w:val="0"/>
          <w:sz w:val="32"/>
          <w:szCs w:val="32"/>
          <w:lang w:val="en-US" w:eastAsia="zh-CN" w:bidi="ar-SA"/>
        </w:rPr>
        <w:t>提升基层社会“智治”水平。</w:t>
      </w:r>
      <w:r>
        <w:rPr>
          <w:rFonts w:hint="eastAsia" w:ascii="仿宋_GB2312" w:hAnsi="仿宋_GB2312" w:eastAsia="仿宋_GB2312" w:cs="仿宋_GB2312"/>
          <w:b w:val="0"/>
          <w:bCs w:val="0"/>
          <w:kern w:val="0"/>
          <w:sz w:val="32"/>
          <w:szCs w:val="32"/>
          <w:lang w:val="en-US" w:eastAsia="zh-CN" w:bidi="ar-SA"/>
        </w:rPr>
        <w:t>制定完善各类各级应急预案，积极开展防灾减灾应急演练，提升硬件设施水平、完善物资储备、加强队伍建设，不断提升城镇应急保障能力。全面加强群众关心关注的农村三资管理，加大三务公开力度,提高工作透明度,拓宽民主监督渠道,保障群众的知情权、参与权和监督权。</w:t>
      </w:r>
      <w:r>
        <w:rPr>
          <w:rFonts w:hint="eastAsia" w:ascii="仿宋_GB2312" w:hAnsi="仿宋_GB2312" w:eastAsia="仿宋_GB2312" w:cs="仿宋_GB2312"/>
          <w:b/>
          <w:bCs/>
          <w:kern w:val="0"/>
          <w:sz w:val="32"/>
          <w:szCs w:val="32"/>
          <w:lang w:val="en-US" w:eastAsia="zh-CN" w:bidi="ar-SA"/>
        </w:rPr>
        <w:t>健全基层社会“共治”体系。</w:t>
      </w:r>
      <w:r>
        <w:rPr>
          <w:rFonts w:hint="eastAsia" w:ascii="仿宋_GB2312" w:hAnsi="仿宋_GB2312" w:eastAsia="仿宋_GB2312" w:cs="仿宋_GB2312"/>
          <w:b w:val="0"/>
          <w:bCs w:val="0"/>
          <w:kern w:val="0"/>
          <w:sz w:val="32"/>
          <w:szCs w:val="32"/>
          <w:lang w:val="en-US" w:eastAsia="zh-CN" w:bidi="ar-SA"/>
        </w:rPr>
        <w:t>深化农村治理体系建设，推进网格化管理规范化、科学化，健全社会矛盾大排查、大调解工作体系。开展镇村干部、“两代表一委员”大走访活动，动态掌握社情民意，努力把各类矛盾解决在最基层、消化在萌芽状态，建设更高水平的“平安新镇”。</w:t>
      </w:r>
    </w:p>
    <w:p>
      <w:pPr>
        <w:pStyle w:val="2"/>
        <w:keepNext w:val="0"/>
        <w:keepLines w:val="0"/>
        <w:pageBreakBefore w:val="0"/>
        <w:kinsoku/>
        <w:wordWrap/>
        <w:overflowPunct/>
        <w:topLinePunct w:val="0"/>
        <w:autoSpaceDE/>
        <w:bidi w:val="0"/>
        <w:adjustRightInd/>
        <w:snapToGrid/>
        <w:spacing w:line="540" w:lineRule="exact"/>
        <w:rPr>
          <w:rFonts w:hint="eastAsia"/>
          <w:lang w:val="en-US" w:eastAsia="zh-CN"/>
        </w:rPr>
      </w:pPr>
    </w:p>
    <w:p>
      <w:pPr>
        <w:keepNext w:val="0"/>
        <w:keepLines w:val="0"/>
        <w:pageBreakBefore w:val="0"/>
        <w:kinsoku/>
        <w:wordWrap/>
        <w:overflowPunct/>
        <w:topLinePunct w:val="0"/>
        <w:autoSpaceDE/>
        <w:bidi w:val="0"/>
        <w:adjustRightInd/>
        <w:snapToGrid/>
        <w:spacing w:line="540" w:lineRule="exact"/>
        <w:jc w:val="center"/>
        <w:rPr>
          <w:rFonts w:hint="eastAsia" w:ascii="黑体" w:hAnsi="黑体" w:eastAsia="黑体" w:cs="黑体"/>
          <w:sz w:val="32"/>
          <w:szCs w:val="32"/>
        </w:rPr>
      </w:pPr>
      <w:r>
        <w:rPr>
          <w:rFonts w:hint="eastAsia" w:ascii="黑体" w:hAnsi="黑体" w:eastAsia="黑体" w:cs="黑体"/>
          <w:sz w:val="32"/>
          <w:szCs w:val="32"/>
        </w:rPr>
        <w:t>三、加强政府自身建设</w:t>
      </w:r>
    </w:p>
    <w:p>
      <w:pPr>
        <w:pStyle w:val="2"/>
        <w:keepNext w:val="0"/>
        <w:keepLines w:val="0"/>
        <w:pageBreakBefore w:val="0"/>
        <w:kinsoku/>
        <w:wordWrap/>
        <w:overflowPunct/>
        <w:topLinePunct w:val="0"/>
        <w:autoSpaceDE/>
        <w:bidi w:val="0"/>
        <w:adjustRightInd/>
        <w:snapToGrid/>
        <w:spacing w:line="540" w:lineRule="exact"/>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各位代表！新的形势和任务，对政府工作提出了新的更高要求。我们将不断加强政府自身建设，自我加码、埋头苦干，全面提升政府治理水平，努力建设人民满意的政府。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忠诚担当、砥砺前行，始终坚持党的领导。</w:t>
      </w:r>
      <w:r>
        <w:rPr>
          <w:rFonts w:hint="eastAsia" w:ascii="仿宋_GB2312" w:hAnsi="仿宋_GB2312" w:eastAsia="仿宋_GB2312" w:cs="仿宋_GB2312"/>
          <w:sz w:val="32"/>
          <w:szCs w:val="32"/>
        </w:rPr>
        <w:t>旗帜鲜明讲政治，把党的领导贯穿政府工作全方位、全过程，建立“不忘初心、牢记使命”主题教育长效制度，增强“四个意识”、坚定“四个自信”、做到“两个维护”，自觉用习近平新时代中国特色社会主义思想武装头脑、指导实践、推动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依法行政、令行禁止，始终坚持公平正义。</w:t>
      </w:r>
      <w:r>
        <w:rPr>
          <w:rFonts w:hint="eastAsia" w:ascii="仿宋_GB2312" w:hAnsi="仿宋_GB2312" w:eastAsia="仿宋_GB2312" w:cs="仿宋_GB2312"/>
          <w:sz w:val="32"/>
          <w:szCs w:val="32"/>
        </w:rPr>
        <w:t>加强法治政府建设，不断提高运用法治思维和法治方式推动工作的能力。健全政府科学决策、民主决策、依法决策机制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主动接受人大的法律监督和工作监督，广泛接受社会舆论监督，确保决策遵从法律法规、体现社情民意、彰显公平正义。</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践行宗旨、以人为本，始终坚持勤政为民。</w:t>
      </w:r>
      <w:r>
        <w:rPr>
          <w:rFonts w:hint="eastAsia" w:ascii="仿宋_GB2312" w:hAnsi="仿宋_GB2312" w:eastAsia="仿宋_GB2312" w:cs="仿宋_GB2312"/>
          <w:sz w:val="32"/>
          <w:szCs w:val="32"/>
        </w:rPr>
        <w:t>坚持问政于民、问需于民、问计于民，扑下身子，深入一线、深入基层、深入群众，察实情、体民忧、解难题，想群众之所想，急群众之所急，竭尽全力为群众办好事、办实事，提高决策的精确度和有效性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努力赢得群众的信赖和支持。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驰而不息、从严治政，始终坚持廉洁本色。</w:t>
      </w:r>
      <w:r>
        <w:rPr>
          <w:rFonts w:hint="eastAsia" w:ascii="仿宋_GB2312" w:hAnsi="仿宋" w:eastAsia="仿宋_GB2312" w:cs="仿宋"/>
          <w:bCs/>
          <w:sz w:val="32"/>
          <w:szCs w:val="32"/>
          <w:lang w:bidi="ar"/>
        </w:rPr>
        <w:t>严格执行中央“八项规定”，牢固树立“过紧日子”的思想，严控“三公”经费和一般性支出，进一步降低行政成本。强化对行政权力的制约和监督，加大行政问责力度，严肃查处各类违法违纪行为</w:t>
      </w:r>
      <w:r>
        <w:rPr>
          <w:rFonts w:hint="eastAsia" w:ascii="仿宋_GB2312" w:hAnsi="仿宋_GB2312" w:eastAsia="仿宋_GB2312" w:cs="仿宋_GB2312"/>
          <w:sz w:val="32"/>
          <w:szCs w:val="32"/>
        </w:rPr>
        <w:t>，全力营造风清气正的发展环境，保持干部清正、政府清廉、政治清明。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各位代表，新的目标催人奋进，不忘初心，方能致远。让我们更加紧密地团结在以习近平同志为核心的党中央周围，在旗委</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政府和镇党委的坚强领导下，振奋精神，鼓足干劲，</w:t>
      </w:r>
      <w:r>
        <w:rPr>
          <w:rFonts w:hint="eastAsia" w:ascii="仿宋_GB2312" w:hAnsi="仿宋_GB2312" w:eastAsia="仿宋_GB2312" w:cs="仿宋_GB2312"/>
          <w:color w:val="000000"/>
          <w:spacing w:val="11"/>
          <w:sz w:val="32"/>
          <w:szCs w:val="32"/>
          <w:shd w:val="clear" w:color="000000" w:fill="FFFFFF"/>
          <w:lang w:eastAsia="zh-CN"/>
        </w:rPr>
        <w:t>持续推进全镇经济社会高质量发展</w:t>
      </w:r>
      <w:r>
        <w:rPr>
          <w:rFonts w:hint="eastAsia" w:ascii="仿宋_GB2312" w:hAnsi="仿宋_GB2312" w:eastAsia="仿宋_GB2312" w:cs="仿宋_GB2312"/>
          <w:sz w:val="32"/>
          <w:szCs w:val="32"/>
        </w:rPr>
        <w:t>！ </w:t>
      </w:r>
    </w:p>
    <w:sectPr>
      <w:headerReference r:id="rId3" w:type="default"/>
      <w:footerReference r:id="rId5" w:type="default"/>
      <w:headerReference r:id="rId4" w:type="even"/>
      <w:footerReference r:id="rId6" w:type="even"/>
      <w:pgSz w:w="11906" w:h="16838"/>
      <w:pgMar w:top="1871" w:right="1588" w:bottom="1361" w:left="1588" w:header="851" w:footer="1106"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hAnsi="Times New Roman"/>
        <w:sz w:val="18"/>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13</w:t>
                          </w:r>
                          <w:r>
                            <w:rPr>
                              <w:rFonts w:hint="eastAsia" w:ascii="宋体"/>
                              <w:sz w:val="28"/>
                              <w:szCs w:val="28"/>
                            </w:rPr>
                            <w:fldChar w:fldCharType="end"/>
                          </w:r>
                          <w:r>
                            <w:rPr>
                              <w:rFonts w:hint="eastAsia" w:ascii="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8"/>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rPr>
                      <w:t>13</w:t>
                    </w:r>
                    <w:r>
                      <w:rPr>
                        <w:rFonts w:hint="eastAsia" w:ascii="宋体"/>
                        <w:sz w:val="28"/>
                        <w:szCs w:val="28"/>
                      </w:rPr>
                      <w:fldChar w:fldCharType="end"/>
                    </w:r>
                    <w:r>
                      <w:rPr>
                        <w:rFonts w:hint="eastAsia" w:asci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rFonts w:ascii="Calibr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center" w:pos="4153"/>
        <w:tab w:val="right" w:pos="8306"/>
      </w:tabs>
      <w:snapToGrid w:val="0"/>
      <w:jc w:val="center"/>
      <w:rPr>
        <w:rFonts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rPr>
        <w:rFonts w:asci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7B"/>
    <w:rsid w:val="00011043"/>
    <w:rsid w:val="00011798"/>
    <w:rsid w:val="000176BA"/>
    <w:rsid w:val="00024204"/>
    <w:rsid w:val="000362D4"/>
    <w:rsid w:val="0006277E"/>
    <w:rsid w:val="00076425"/>
    <w:rsid w:val="00081D83"/>
    <w:rsid w:val="000861E8"/>
    <w:rsid w:val="00097D0A"/>
    <w:rsid w:val="000A3442"/>
    <w:rsid w:val="000D65CA"/>
    <w:rsid w:val="000E774E"/>
    <w:rsid w:val="00104842"/>
    <w:rsid w:val="00114A63"/>
    <w:rsid w:val="0013668E"/>
    <w:rsid w:val="00144819"/>
    <w:rsid w:val="001448A1"/>
    <w:rsid w:val="00145410"/>
    <w:rsid w:val="0015496E"/>
    <w:rsid w:val="0018239D"/>
    <w:rsid w:val="001B07FA"/>
    <w:rsid w:val="001B2D11"/>
    <w:rsid w:val="001B3EC5"/>
    <w:rsid w:val="001D428E"/>
    <w:rsid w:val="001D7873"/>
    <w:rsid w:val="001E5608"/>
    <w:rsid w:val="001F1383"/>
    <w:rsid w:val="001F174F"/>
    <w:rsid w:val="00204FB5"/>
    <w:rsid w:val="0020636E"/>
    <w:rsid w:val="00227B75"/>
    <w:rsid w:val="002321AB"/>
    <w:rsid w:val="00233CF7"/>
    <w:rsid w:val="00235D43"/>
    <w:rsid w:val="002425FF"/>
    <w:rsid w:val="00250296"/>
    <w:rsid w:val="00250C5F"/>
    <w:rsid w:val="00273F4D"/>
    <w:rsid w:val="00274948"/>
    <w:rsid w:val="00283D7B"/>
    <w:rsid w:val="002842DC"/>
    <w:rsid w:val="00287AE8"/>
    <w:rsid w:val="002D64FE"/>
    <w:rsid w:val="003104E0"/>
    <w:rsid w:val="00312AD9"/>
    <w:rsid w:val="0035609E"/>
    <w:rsid w:val="003732E1"/>
    <w:rsid w:val="00374D5C"/>
    <w:rsid w:val="00375288"/>
    <w:rsid w:val="003C238F"/>
    <w:rsid w:val="003E32DF"/>
    <w:rsid w:val="003F4045"/>
    <w:rsid w:val="0040311E"/>
    <w:rsid w:val="00433303"/>
    <w:rsid w:val="004667CF"/>
    <w:rsid w:val="00473DEE"/>
    <w:rsid w:val="00474818"/>
    <w:rsid w:val="004811B3"/>
    <w:rsid w:val="00481242"/>
    <w:rsid w:val="004B59B2"/>
    <w:rsid w:val="004B76E5"/>
    <w:rsid w:val="004D7C7B"/>
    <w:rsid w:val="004E0E12"/>
    <w:rsid w:val="00502C79"/>
    <w:rsid w:val="00504A8D"/>
    <w:rsid w:val="00505A84"/>
    <w:rsid w:val="0052477A"/>
    <w:rsid w:val="0052567A"/>
    <w:rsid w:val="0054280F"/>
    <w:rsid w:val="00542CCA"/>
    <w:rsid w:val="005527DA"/>
    <w:rsid w:val="00561AF8"/>
    <w:rsid w:val="00562024"/>
    <w:rsid w:val="0056326F"/>
    <w:rsid w:val="00563C51"/>
    <w:rsid w:val="00583571"/>
    <w:rsid w:val="005846CA"/>
    <w:rsid w:val="00592976"/>
    <w:rsid w:val="00592B6F"/>
    <w:rsid w:val="005A0A32"/>
    <w:rsid w:val="005A3506"/>
    <w:rsid w:val="005C706D"/>
    <w:rsid w:val="005D772F"/>
    <w:rsid w:val="006008E1"/>
    <w:rsid w:val="00603C0F"/>
    <w:rsid w:val="00611337"/>
    <w:rsid w:val="006152EB"/>
    <w:rsid w:val="006155A9"/>
    <w:rsid w:val="00624069"/>
    <w:rsid w:val="006302E8"/>
    <w:rsid w:val="00672D05"/>
    <w:rsid w:val="0067694D"/>
    <w:rsid w:val="00680762"/>
    <w:rsid w:val="00683203"/>
    <w:rsid w:val="006B02E7"/>
    <w:rsid w:val="006B3C20"/>
    <w:rsid w:val="006C56FB"/>
    <w:rsid w:val="006D726A"/>
    <w:rsid w:val="006E43D6"/>
    <w:rsid w:val="006E4C9C"/>
    <w:rsid w:val="006E53E5"/>
    <w:rsid w:val="00703349"/>
    <w:rsid w:val="007123EE"/>
    <w:rsid w:val="00747693"/>
    <w:rsid w:val="0074785A"/>
    <w:rsid w:val="007737DE"/>
    <w:rsid w:val="00784950"/>
    <w:rsid w:val="007B4411"/>
    <w:rsid w:val="007D59F1"/>
    <w:rsid w:val="007E131E"/>
    <w:rsid w:val="007E3383"/>
    <w:rsid w:val="00803CF1"/>
    <w:rsid w:val="00820887"/>
    <w:rsid w:val="00834CD3"/>
    <w:rsid w:val="008470A9"/>
    <w:rsid w:val="0084723B"/>
    <w:rsid w:val="0085544F"/>
    <w:rsid w:val="00886686"/>
    <w:rsid w:val="00887FCE"/>
    <w:rsid w:val="008A069E"/>
    <w:rsid w:val="008A6A45"/>
    <w:rsid w:val="008C0D80"/>
    <w:rsid w:val="008D1ACB"/>
    <w:rsid w:val="008D7AB2"/>
    <w:rsid w:val="008E2B41"/>
    <w:rsid w:val="008E380A"/>
    <w:rsid w:val="008E3F3E"/>
    <w:rsid w:val="008E4C4A"/>
    <w:rsid w:val="008F1E56"/>
    <w:rsid w:val="008F6C49"/>
    <w:rsid w:val="00905276"/>
    <w:rsid w:val="009334C3"/>
    <w:rsid w:val="00944A3D"/>
    <w:rsid w:val="00947422"/>
    <w:rsid w:val="00983412"/>
    <w:rsid w:val="00991FA8"/>
    <w:rsid w:val="009A60F9"/>
    <w:rsid w:val="009B3A49"/>
    <w:rsid w:val="009B6EE3"/>
    <w:rsid w:val="009C140E"/>
    <w:rsid w:val="009C1DC9"/>
    <w:rsid w:val="009C235C"/>
    <w:rsid w:val="009C3910"/>
    <w:rsid w:val="009D082B"/>
    <w:rsid w:val="009D71A2"/>
    <w:rsid w:val="009E0C26"/>
    <w:rsid w:val="009F06E9"/>
    <w:rsid w:val="009F2A17"/>
    <w:rsid w:val="00A01D9F"/>
    <w:rsid w:val="00A02991"/>
    <w:rsid w:val="00A077DD"/>
    <w:rsid w:val="00A27484"/>
    <w:rsid w:val="00A46116"/>
    <w:rsid w:val="00A575E5"/>
    <w:rsid w:val="00A63C57"/>
    <w:rsid w:val="00A710EF"/>
    <w:rsid w:val="00A74966"/>
    <w:rsid w:val="00A84FDF"/>
    <w:rsid w:val="00A97B6F"/>
    <w:rsid w:val="00AB1827"/>
    <w:rsid w:val="00AC3D8A"/>
    <w:rsid w:val="00AD2204"/>
    <w:rsid w:val="00AE75C8"/>
    <w:rsid w:val="00AE791C"/>
    <w:rsid w:val="00AF43E9"/>
    <w:rsid w:val="00B16F71"/>
    <w:rsid w:val="00B20FB3"/>
    <w:rsid w:val="00B21B4B"/>
    <w:rsid w:val="00B27FA3"/>
    <w:rsid w:val="00B335A6"/>
    <w:rsid w:val="00B36FC9"/>
    <w:rsid w:val="00B51DE3"/>
    <w:rsid w:val="00B533D6"/>
    <w:rsid w:val="00B66937"/>
    <w:rsid w:val="00B764D0"/>
    <w:rsid w:val="00B80A01"/>
    <w:rsid w:val="00B85165"/>
    <w:rsid w:val="00BA1DFF"/>
    <w:rsid w:val="00BA26D7"/>
    <w:rsid w:val="00BA7FA8"/>
    <w:rsid w:val="00BD4D54"/>
    <w:rsid w:val="00BD5C64"/>
    <w:rsid w:val="00BD7E43"/>
    <w:rsid w:val="00BF1DCF"/>
    <w:rsid w:val="00BF3EF4"/>
    <w:rsid w:val="00C063B5"/>
    <w:rsid w:val="00C07AD3"/>
    <w:rsid w:val="00C206D0"/>
    <w:rsid w:val="00C24138"/>
    <w:rsid w:val="00C25216"/>
    <w:rsid w:val="00C602A2"/>
    <w:rsid w:val="00C606E8"/>
    <w:rsid w:val="00C65A79"/>
    <w:rsid w:val="00C7151A"/>
    <w:rsid w:val="00C758E8"/>
    <w:rsid w:val="00C93FF4"/>
    <w:rsid w:val="00CA49F6"/>
    <w:rsid w:val="00CA584E"/>
    <w:rsid w:val="00CA7EE7"/>
    <w:rsid w:val="00CB19DA"/>
    <w:rsid w:val="00CB2F9D"/>
    <w:rsid w:val="00CB7FE1"/>
    <w:rsid w:val="00CC61DE"/>
    <w:rsid w:val="00CC6919"/>
    <w:rsid w:val="00CD4728"/>
    <w:rsid w:val="00CE17AB"/>
    <w:rsid w:val="00CF31E4"/>
    <w:rsid w:val="00D03610"/>
    <w:rsid w:val="00D10588"/>
    <w:rsid w:val="00D32BA2"/>
    <w:rsid w:val="00D50F49"/>
    <w:rsid w:val="00D564CA"/>
    <w:rsid w:val="00D56AEA"/>
    <w:rsid w:val="00D77834"/>
    <w:rsid w:val="00D804B4"/>
    <w:rsid w:val="00D83E99"/>
    <w:rsid w:val="00D85D59"/>
    <w:rsid w:val="00D867A7"/>
    <w:rsid w:val="00D946CF"/>
    <w:rsid w:val="00DB004C"/>
    <w:rsid w:val="00DB4662"/>
    <w:rsid w:val="00DB538F"/>
    <w:rsid w:val="00DC0491"/>
    <w:rsid w:val="00DD58B9"/>
    <w:rsid w:val="00DD7A54"/>
    <w:rsid w:val="00DE2485"/>
    <w:rsid w:val="00DE4213"/>
    <w:rsid w:val="00DF067B"/>
    <w:rsid w:val="00E0626A"/>
    <w:rsid w:val="00E10741"/>
    <w:rsid w:val="00E13F09"/>
    <w:rsid w:val="00E32F9C"/>
    <w:rsid w:val="00E35355"/>
    <w:rsid w:val="00E81DEE"/>
    <w:rsid w:val="00E85004"/>
    <w:rsid w:val="00E92469"/>
    <w:rsid w:val="00EA1C22"/>
    <w:rsid w:val="00EA67EA"/>
    <w:rsid w:val="00EB5B0B"/>
    <w:rsid w:val="00EC740A"/>
    <w:rsid w:val="00EC7663"/>
    <w:rsid w:val="00ED055A"/>
    <w:rsid w:val="00ED0605"/>
    <w:rsid w:val="00ED770C"/>
    <w:rsid w:val="00EE79ED"/>
    <w:rsid w:val="00EF2C06"/>
    <w:rsid w:val="00EF3690"/>
    <w:rsid w:val="00EF6526"/>
    <w:rsid w:val="00F005CA"/>
    <w:rsid w:val="00F0622B"/>
    <w:rsid w:val="00F25885"/>
    <w:rsid w:val="00F52C51"/>
    <w:rsid w:val="00F631BD"/>
    <w:rsid w:val="00F76D8A"/>
    <w:rsid w:val="00F85E0A"/>
    <w:rsid w:val="00F954FF"/>
    <w:rsid w:val="00F95E3E"/>
    <w:rsid w:val="00FA0D41"/>
    <w:rsid w:val="00FB3BA5"/>
    <w:rsid w:val="00FB6251"/>
    <w:rsid w:val="00FB644C"/>
    <w:rsid w:val="00FC3B45"/>
    <w:rsid w:val="015D2C31"/>
    <w:rsid w:val="02BB3122"/>
    <w:rsid w:val="02FC126C"/>
    <w:rsid w:val="03150998"/>
    <w:rsid w:val="034F5CBC"/>
    <w:rsid w:val="04496E54"/>
    <w:rsid w:val="052272C8"/>
    <w:rsid w:val="054F56FC"/>
    <w:rsid w:val="06B96A4D"/>
    <w:rsid w:val="089D2CDC"/>
    <w:rsid w:val="099C012C"/>
    <w:rsid w:val="09A72F12"/>
    <w:rsid w:val="09B91BD8"/>
    <w:rsid w:val="0A17452C"/>
    <w:rsid w:val="0A433FF1"/>
    <w:rsid w:val="0A59486C"/>
    <w:rsid w:val="0C2951B9"/>
    <w:rsid w:val="0D893011"/>
    <w:rsid w:val="0E6E590C"/>
    <w:rsid w:val="0EB9302A"/>
    <w:rsid w:val="0ED3428C"/>
    <w:rsid w:val="0EE351A1"/>
    <w:rsid w:val="0F3D1679"/>
    <w:rsid w:val="1042114F"/>
    <w:rsid w:val="10B24343"/>
    <w:rsid w:val="10C6674F"/>
    <w:rsid w:val="128B7A27"/>
    <w:rsid w:val="12C66EAB"/>
    <w:rsid w:val="130225DD"/>
    <w:rsid w:val="13936E27"/>
    <w:rsid w:val="15AA506B"/>
    <w:rsid w:val="15D452ED"/>
    <w:rsid w:val="16746FD9"/>
    <w:rsid w:val="172B2009"/>
    <w:rsid w:val="17313131"/>
    <w:rsid w:val="17CA6D97"/>
    <w:rsid w:val="19860E0C"/>
    <w:rsid w:val="1AF619C9"/>
    <w:rsid w:val="1B474825"/>
    <w:rsid w:val="1C10548B"/>
    <w:rsid w:val="1D5D588B"/>
    <w:rsid w:val="1F463D24"/>
    <w:rsid w:val="20EC4649"/>
    <w:rsid w:val="22122907"/>
    <w:rsid w:val="223A32D5"/>
    <w:rsid w:val="22D101E1"/>
    <w:rsid w:val="236979AE"/>
    <w:rsid w:val="23910BF9"/>
    <w:rsid w:val="23917119"/>
    <w:rsid w:val="23BB3B16"/>
    <w:rsid w:val="23E5793A"/>
    <w:rsid w:val="253F2108"/>
    <w:rsid w:val="27BB67B9"/>
    <w:rsid w:val="27E1089C"/>
    <w:rsid w:val="281C0427"/>
    <w:rsid w:val="281C16B1"/>
    <w:rsid w:val="29EF3791"/>
    <w:rsid w:val="2ACB4876"/>
    <w:rsid w:val="2C455508"/>
    <w:rsid w:val="2C6822A6"/>
    <w:rsid w:val="2F8938BF"/>
    <w:rsid w:val="305D29D4"/>
    <w:rsid w:val="31C330C1"/>
    <w:rsid w:val="32327FE7"/>
    <w:rsid w:val="327D2526"/>
    <w:rsid w:val="32A92159"/>
    <w:rsid w:val="33415C18"/>
    <w:rsid w:val="33AC40A4"/>
    <w:rsid w:val="35034E2E"/>
    <w:rsid w:val="380149B9"/>
    <w:rsid w:val="38355402"/>
    <w:rsid w:val="39365244"/>
    <w:rsid w:val="39EB221F"/>
    <w:rsid w:val="3B944825"/>
    <w:rsid w:val="3BD5272C"/>
    <w:rsid w:val="3D1543CC"/>
    <w:rsid w:val="3D276287"/>
    <w:rsid w:val="3E471D07"/>
    <w:rsid w:val="3EAC2D4C"/>
    <w:rsid w:val="3F6E240D"/>
    <w:rsid w:val="3F9C6B54"/>
    <w:rsid w:val="3FF14822"/>
    <w:rsid w:val="4181053F"/>
    <w:rsid w:val="41B02DA9"/>
    <w:rsid w:val="42744084"/>
    <w:rsid w:val="430D3D3E"/>
    <w:rsid w:val="447B69BB"/>
    <w:rsid w:val="44800F10"/>
    <w:rsid w:val="45E15663"/>
    <w:rsid w:val="4600063B"/>
    <w:rsid w:val="4629255C"/>
    <w:rsid w:val="47483E2F"/>
    <w:rsid w:val="477060CF"/>
    <w:rsid w:val="499E55D1"/>
    <w:rsid w:val="4A1E65A9"/>
    <w:rsid w:val="4AC516C2"/>
    <w:rsid w:val="4B565AFA"/>
    <w:rsid w:val="4C977DE9"/>
    <w:rsid w:val="4D936DE1"/>
    <w:rsid w:val="4E474931"/>
    <w:rsid w:val="4EF74862"/>
    <w:rsid w:val="4F16335F"/>
    <w:rsid w:val="4F580B01"/>
    <w:rsid w:val="501B0326"/>
    <w:rsid w:val="506F1CCA"/>
    <w:rsid w:val="517A66AE"/>
    <w:rsid w:val="51E00249"/>
    <w:rsid w:val="51EC7B80"/>
    <w:rsid w:val="53070457"/>
    <w:rsid w:val="53762719"/>
    <w:rsid w:val="54191E02"/>
    <w:rsid w:val="54CF283E"/>
    <w:rsid w:val="56164F89"/>
    <w:rsid w:val="562F7910"/>
    <w:rsid w:val="563F677E"/>
    <w:rsid w:val="564E240A"/>
    <w:rsid w:val="56DD0CBF"/>
    <w:rsid w:val="578609C2"/>
    <w:rsid w:val="58CE764A"/>
    <w:rsid w:val="59EE4399"/>
    <w:rsid w:val="59F262E7"/>
    <w:rsid w:val="5A48556B"/>
    <w:rsid w:val="5B415E92"/>
    <w:rsid w:val="5B671E66"/>
    <w:rsid w:val="5BA52034"/>
    <w:rsid w:val="5BAE5DDC"/>
    <w:rsid w:val="5BE83C8D"/>
    <w:rsid w:val="5CC24C6A"/>
    <w:rsid w:val="5E2E52D2"/>
    <w:rsid w:val="5E3B22DB"/>
    <w:rsid w:val="5F2B7E54"/>
    <w:rsid w:val="5F5A6D44"/>
    <w:rsid w:val="60257C52"/>
    <w:rsid w:val="60CF63EB"/>
    <w:rsid w:val="60D16F5E"/>
    <w:rsid w:val="617C3E2E"/>
    <w:rsid w:val="61D44AE1"/>
    <w:rsid w:val="61FE66A4"/>
    <w:rsid w:val="631F241F"/>
    <w:rsid w:val="63C27A15"/>
    <w:rsid w:val="63CE001D"/>
    <w:rsid w:val="63F434B7"/>
    <w:rsid w:val="64172484"/>
    <w:rsid w:val="64250A4E"/>
    <w:rsid w:val="64450386"/>
    <w:rsid w:val="645F26FE"/>
    <w:rsid w:val="6477775F"/>
    <w:rsid w:val="648B354B"/>
    <w:rsid w:val="648F182F"/>
    <w:rsid w:val="64D12C30"/>
    <w:rsid w:val="64E23594"/>
    <w:rsid w:val="655B1A24"/>
    <w:rsid w:val="663E389E"/>
    <w:rsid w:val="6783058D"/>
    <w:rsid w:val="67B04C01"/>
    <w:rsid w:val="67D13DE2"/>
    <w:rsid w:val="68A648D8"/>
    <w:rsid w:val="68B86F13"/>
    <w:rsid w:val="68EB4D21"/>
    <w:rsid w:val="69602C91"/>
    <w:rsid w:val="69B8316B"/>
    <w:rsid w:val="6A274D52"/>
    <w:rsid w:val="6A7F3986"/>
    <w:rsid w:val="6AB95EDD"/>
    <w:rsid w:val="6B8F0414"/>
    <w:rsid w:val="6B9154DA"/>
    <w:rsid w:val="6C245111"/>
    <w:rsid w:val="6C584B12"/>
    <w:rsid w:val="6DC0788E"/>
    <w:rsid w:val="6E423174"/>
    <w:rsid w:val="6E541033"/>
    <w:rsid w:val="6E696D4F"/>
    <w:rsid w:val="6ED528D0"/>
    <w:rsid w:val="6FD22BE3"/>
    <w:rsid w:val="7061231C"/>
    <w:rsid w:val="707F3D93"/>
    <w:rsid w:val="713263F9"/>
    <w:rsid w:val="72F13C05"/>
    <w:rsid w:val="7471772A"/>
    <w:rsid w:val="751A5E82"/>
    <w:rsid w:val="75F37D95"/>
    <w:rsid w:val="75FD7CD9"/>
    <w:rsid w:val="765822EB"/>
    <w:rsid w:val="773E1269"/>
    <w:rsid w:val="778559F7"/>
    <w:rsid w:val="782C61F2"/>
    <w:rsid w:val="786A6C61"/>
    <w:rsid w:val="78A24BB3"/>
    <w:rsid w:val="791F5A17"/>
    <w:rsid w:val="79C36492"/>
    <w:rsid w:val="7A4D0E5C"/>
    <w:rsid w:val="7C237D6D"/>
    <w:rsid w:val="7C292D61"/>
    <w:rsid w:val="7CDC4EDD"/>
    <w:rsid w:val="7EFC2094"/>
    <w:rsid w:val="7F400801"/>
    <w:rsid w:val="7F6A587A"/>
    <w:rsid w:val="7FE72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宋体" w:eastAsia="宋体" w:cs="宋体"/>
      <w:sz w:val="21"/>
      <w:lang w:val="en-US" w:eastAsia="zh-CN" w:bidi="ar-SA"/>
    </w:rPr>
  </w:style>
  <w:style w:type="paragraph" w:styleId="3">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4">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5">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6">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7">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8">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9">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10">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1">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42"/>
    <w:qFormat/>
    <w:uiPriority w:val="0"/>
    <w:pPr>
      <w:jc w:val="center"/>
      <w:outlineLvl w:val="0"/>
    </w:pPr>
    <w:rPr>
      <w:rFonts w:ascii="Arial" w:hAnsi="Arial" w:eastAsiaTheme="minorEastAsia" w:cstheme="minorBidi"/>
      <w:b/>
      <w:bCs/>
      <w:kern w:val="2"/>
      <w:sz w:val="32"/>
      <w:szCs w:val="32"/>
    </w:rPr>
  </w:style>
  <w:style w:type="paragraph" w:styleId="12">
    <w:name w:val="toc 7"/>
    <w:next w:val="1"/>
    <w:qFormat/>
    <w:uiPriority w:val="0"/>
    <w:pPr>
      <w:wordWrap w:val="0"/>
      <w:ind w:left="2125"/>
      <w:jc w:val="both"/>
    </w:pPr>
    <w:rPr>
      <w:rFonts w:ascii="宋体" w:hAnsi="宋体" w:eastAsia="宋体" w:cs="宋体"/>
      <w:sz w:val="21"/>
      <w:lang w:val="en-US" w:eastAsia="zh-CN" w:bidi="ar-SA"/>
    </w:rPr>
  </w:style>
  <w:style w:type="paragraph" w:styleId="13">
    <w:name w:val="Normal Indent"/>
    <w:next w:val="1"/>
    <w:qFormat/>
    <w:uiPriority w:val="0"/>
    <w:pPr>
      <w:wordWrap w:val="0"/>
      <w:ind w:left="3400"/>
      <w:jc w:val="both"/>
    </w:pPr>
    <w:rPr>
      <w:rFonts w:ascii="宋体" w:hAnsi="宋体" w:eastAsia="宋体" w:cs="宋体"/>
      <w:sz w:val="21"/>
      <w:lang w:val="en-US" w:eastAsia="zh-CN" w:bidi="ar-SA"/>
    </w:rPr>
  </w:style>
  <w:style w:type="paragraph" w:styleId="14">
    <w:name w:val="Body Text Indent"/>
    <w:basedOn w:val="1"/>
    <w:link w:val="44"/>
    <w:semiHidden/>
    <w:unhideWhenUsed/>
    <w:qFormat/>
    <w:uiPriority w:val="99"/>
    <w:pPr>
      <w:spacing w:after="120"/>
      <w:ind w:left="420" w:leftChars="200"/>
    </w:pPr>
  </w:style>
  <w:style w:type="paragraph" w:styleId="15">
    <w:name w:val="toc 5"/>
    <w:next w:val="1"/>
    <w:qFormat/>
    <w:uiPriority w:val="0"/>
    <w:pPr>
      <w:wordWrap w:val="0"/>
      <w:ind w:left="1275"/>
      <w:jc w:val="both"/>
    </w:pPr>
    <w:rPr>
      <w:rFonts w:ascii="宋体" w:hAnsi="宋体" w:eastAsia="宋体" w:cs="宋体"/>
      <w:sz w:val="21"/>
      <w:lang w:val="en-US" w:eastAsia="zh-CN" w:bidi="ar-SA"/>
    </w:rPr>
  </w:style>
  <w:style w:type="paragraph" w:styleId="16">
    <w:name w:val="toc 3"/>
    <w:next w:val="1"/>
    <w:qFormat/>
    <w:uiPriority w:val="0"/>
    <w:pPr>
      <w:wordWrap w:val="0"/>
      <w:ind w:left="425"/>
      <w:jc w:val="both"/>
    </w:pPr>
    <w:rPr>
      <w:rFonts w:ascii="宋体" w:hAnsi="宋体" w:eastAsia="宋体" w:cs="宋体"/>
      <w:sz w:val="21"/>
      <w:lang w:val="en-US" w:eastAsia="zh-CN" w:bidi="ar-SA"/>
    </w:rPr>
  </w:style>
  <w:style w:type="paragraph" w:styleId="17">
    <w:name w:val="toc 8"/>
    <w:next w:val="1"/>
    <w:qFormat/>
    <w:uiPriority w:val="0"/>
    <w:pPr>
      <w:wordWrap w:val="0"/>
      <w:ind w:left="2550"/>
      <w:jc w:val="both"/>
    </w:pPr>
    <w:rPr>
      <w:rFonts w:ascii="宋体" w:hAnsi="宋体" w:eastAsia="宋体" w:cs="宋体"/>
      <w:sz w:val="21"/>
      <w:lang w:val="en-US" w:eastAsia="zh-CN" w:bidi="ar-SA"/>
    </w:rPr>
  </w:style>
  <w:style w:type="paragraph" w:styleId="18">
    <w:name w:val="footer"/>
    <w:basedOn w:val="1"/>
    <w:next w:val="1"/>
    <w:qFormat/>
    <w:uiPriority w:val="0"/>
    <w:rPr>
      <w:sz w:val="18"/>
    </w:rPr>
  </w:style>
  <w:style w:type="paragraph" w:styleId="19">
    <w:name w:val="header"/>
    <w:basedOn w:val="1"/>
    <w:next w:val="1"/>
    <w:qFormat/>
    <w:uiPriority w:val="0"/>
    <w:pPr>
      <w:jc w:val="center"/>
    </w:pPr>
    <w:rPr>
      <w:sz w:val="18"/>
    </w:rPr>
  </w:style>
  <w:style w:type="paragraph" w:styleId="20">
    <w:name w:val="toc 4"/>
    <w:next w:val="1"/>
    <w:qFormat/>
    <w:uiPriority w:val="0"/>
    <w:pPr>
      <w:wordWrap w:val="0"/>
      <w:ind w:left="850"/>
      <w:jc w:val="both"/>
    </w:pPr>
    <w:rPr>
      <w:rFonts w:ascii="宋体" w:hAnsi="宋体" w:eastAsia="宋体" w:cs="宋体"/>
      <w:sz w:val="21"/>
      <w:lang w:val="en-US" w:eastAsia="zh-CN" w:bidi="ar-SA"/>
    </w:rPr>
  </w:style>
  <w:style w:type="paragraph" w:styleId="21">
    <w:name w:val="Subtitle"/>
    <w:next w:val="1"/>
    <w:qFormat/>
    <w:uiPriority w:val="0"/>
    <w:pPr>
      <w:wordWrap w:val="0"/>
      <w:spacing w:after="60"/>
      <w:jc w:val="center"/>
    </w:pPr>
    <w:rPr>
      <w:rFonts w:ascii="宋体" w:hAnsi="宋体" w:eastAsia="宋体" w:cs="宋体"/>
      <w:sz w:val="24"/>
      <w:lang w:val="en-US" w:eastAsia="zh-CN" w:bidi="ar-SA"/>
    </w:rPr>
  </w:style>
  <w:style w:type="paragraph" w:styleId="22">
    <w:name w:val="toc 6"/>
    <w:next w:val="1"/>
    <w:qFormat/>
    <w:uiPriority w:val="0"/>
    <w:pPr>
      <w:wordWrap w:val="0"/>
      <w:ind w:left="1700"/>
      <w:jc w:val="both"/>
    </w:pPr>
    <w:rPr>
      <w:rFonts w:ascii="宋体" w:hAnsi="宋体" w:eastAsia="宋体" w:cs="宋体"/>
      <w:sz w:val="21"/>
      <w:lang w:val="en-US" w:eastAsia="zh-CN" w:bidi="ar-SA"/>
    </w:rPr>
  </w:style>
  <w:style w:type="paragraph" w:styleId="23">
    <w:name w:val="toc 2"/>
    <w:next w:val="1"/>
    <w:qFormat/>
    <w:uiPriority w:val="0"/>
    <w:pPr>
      <w:wordWrap w:val="0"/>
      <w:jc w:val="both"/>
    </w:pPr>
    <w:rPr>
      <w:rFonts w:ascii="宋体" w:hAnsi="宋体" w:eastAsia="宋体" w:cs="宋体"/>
      <w:sz w:val="21"/>
      <w:lang w:val="en-US" w:eastAsia="zh-CN" w:bidi="ar-SA"/>
    </w:rPr>
  </w:style>
  <w:style w:type="paragraph" w:styleId="24">
    <w:name w:val="toc 9"/>
    <w:next w:val="1"/>
    <w:qFormat/>
    <w:uiPriority w:val="0"/>
    <w:pPr>
      <w:wordWrap w:val="0"/>
      <w:ind w:left="2975"/>
      <w:jc w:val="both"/>
    </w:pPr>
    <w:rPr>
      <w:rFonts w:ascii="宋体" w:hAnsi="宋体" w:eastAsia="宋体" w:cs="宋体"/>
      <w:sz w:val="21"/>
      <w:lang w:val="en-US" w:eastAsia="zh-CN" w:bidi="ar-SA"/>
    </w:rPr>
  </w:style>
  <w:style w:type="paragraph" w:styleId="25">
    <w:name w:val="Normal (Web)"/>
    <w:basedOn w:val="1"/>
    <w:next w:val="21"/>
    <w:qFormat/>
    <w:uiPriority w:val="0"/>
    <w:pPr>
      <w:widowControl/>
      <w:spacing w:before="280" w:after="280"/>
    </w:pPr>
    <w:rPr>
      <w:rFonts w:ascii="宋体"/>
      <w:sz w:val="24"/>
    </w:rPr>
  </w:style>
  <w:style w:type="paragraph" w:styleId="26">
    <w:name w:val="Body Text First Indent 2"/>
    <w:basedOn w:val="14"/>
    <w:link w:val="45"/>
    <w:unhideWhenUsed/>
    <w:qFormat/>
    <w:uiPriority w:val="99"/>
    <w:pPr>
      <w:spacing w:after="0"/>
      <w:ind w:firstLine="210" w:firstLineChars="200"/>
    </w:pPr>
    <w:rPr>
      <w:rFonts w:asciiTheme="minorHAnsi" w:hAnsiTheme="minorHAnsi" w:eastAsiaTheme="minorEastAsia" w:cstheme="minorBidi"/>
      <w:kern w:val="2"/>
      <w:sz w:val="28"/>
      <w:szCs w:val="22"/>
    </w:rPr>
  </w:style>
  <w:style w:type="character" w:styleId="29">
    <w:name w:val="Strong"/>
    <w:qFormat/>
    <w:uiPriority w:val="0"/>
    <w:rPr>
      <w:b/>
      <w:sz w:val="21"/>
    </w:rPr>
  </w:style>
  <w:style w:type="character" w:styleId="30">
    <w:name w:val="FollowedHyperlink"/>
    <w:basedOn w:val="28"/>
    <w:semiHidden/>
    <w:unhideWhenUsed/>
    <w:qFormat/>
    <w:uiPriority w:val="99"/>
    <w:rPr>
      <w:color w:val="333333"/>
      <w:u w:val="none"/>
    </w:rPr>
  </w:style>
  <w:style w:type="character" w:styleId="31">
    <w:name w:val="Emphasis"/>
    <w:qFormat/>
    <w:uiPriority w:val="0"/>
    <w:rPr>
      <w:i/>
      <w:sz w:val="21"/>
    </w:rPr>
  </w:style>
  <w:style w:type="character" w:styleId="32">
    <w:name w:val="Hyperlink"/>
    <w:basedOn w:val="28"/>
    <w:qFormat/>
    <w:uiPriority w:val="0"/>
    <w:rPr>
      <w:color w:val="0000FF"/>
      <w:sz w:val="20"/>
      <w:u w:val="single"/>
    </w:rPr>
  </w:style>
  <w:style w:type="character" w:customStyle="1" w:styleId="33">
    <w:name w:val="不明显强调1"/>
    <w:qFormat/>
    <w:uiPriority w:val="0"/>
    <w:rPr>
      <w:i/>
      <w:color w:val="auto"/>
      <w:sz w:val="21"/>
    </w:rPr>
  </w:style>
  <w:style w:type="character" w:customStyle="1" w:styleId="34">
    <w:name w:val="明显参考1"/>
    <w:qFormat/>
    <w:uiPriority w:val="0"/>
    <w:rPr>
      <w:b/>
      <w:color w:val="auto"/>
      <w:sz w:val="21"/>
    </w:rPr>
  </w:style>
  <w:style w:type="character" w:customStyle="1" w:styleId="35">
    <w:name w:val="书籍标题1"/>
    <w:qFormat/>
    <w:uiPriority w:val="0"/>
    <w:rPr>
      <w:b/>
      <w:i/>
      <w:sz w:val="21"/>
    </w:rPr>
  </w:style>
  <w:style w:type="character" w:customStyle="1" w:styleId="36">
    <w:name w:val="不明显参考1"/>
    <w:qFormat/>
    <w:uiPriority w:val="0"/>
    <w:rPr>
      <w:color w:val="auto"/>
      <w:sz w:val="21"/>
    </w:rPr>
  </w:style>
  <w:style w:type="character" w:customStyle="1" w:styleId="37">
    <w:name w:val="明显强调1"/>
    <w:qFormat/>
    <w:uiPriority w:val="0"/>
    <w:rPr>
      <w:i/>
      <w:color w:val="auto"/>
      <w:sz w:val="21"/>
    </w:rPr>
  </w:style>
  <w:style w:type="paragraph" w:styleId="38">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39">
    <w:name w:val="List Paragraph"/>
    <w:next w:val="1"/>
    <w:qFormat/>
    <w:uiPriority w:val="0"/>
    <w:pPr>
      <w:wordWrap w:val="0"/>
      <w:ind w:left="850"/>
      <w:jc w:val="both"/>
    </w:pPr>
    <w:rPr>
      <w:rFonts w:ascii="宋体" w:hAnsi="宋体" w:eastAsia="宋体" w:cs="宋体"/>
      <w:sz w:val="21"/>
      <w:lang w:val="en-US" w:eastAsia="zh-CN" w:bidi="ar-SA"/>
    </w:rPr>
  </w:style>
  <w:style w:type="paragraph" w:styleId="40">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customStyle="1" w:styleId="41">
    <w:name w:val="TOC 标题1"/>
    <w:next w:val="1"/>
    <w:qFormat/>
    <w:uiPriority w:val="0"/>
    <w:pPr>
      <w:wordWrap w:val="0"/>
    </w:pPr>
    <w:rPr>
      <w:rFonts w:ascii="宋体" w:hAnsi="宋体" w:eastAsia="宋体" w:cs="宋体"/>
      <w:sz w:val="32"/>
      <w:lang w:val="en-US" w:eastAsia="zh-CN" w:bidi="ar-SA"/>
    </w:rPr>
  </w:style>
  <w:style w:type="character" w:customStyle="1" w:styleId="42">
    <w:name w:val="标题 Char"/>
    <w:basedOn w:val="28"/>
    <w:link w:val="2"/>
    <w:qFormat/>
    <w:uiPriority w:val="0"/>
    <w:rPr>
      <w:rFonts w:ascii="Arial" w:hAnsi="Arial" w:eastAsiaTheme="minorEastAsia" w:cstheme="minorBidi"/>
      <w:b/>
      <w:bCs/>
      <w:kern w:val="2"/>
      <w:sz w:val="32"/>
      <w:szCs w:val="32"/>
    </w:rPr>
  </w:style>
  <w:style w:type="paragraph" w:customStyle="1" w:styleId="43">
    <w:name w:val="列出段落1"/>
    <w:basedOn w:val="1"/>
    <w:qFormat/>
    <w:uiPriority w:val="0"/>
    <w:pPr>
      <w:ind w:firstLine="420" w:firstLineChars="200"/>
    </w:pPr>
    <w:rPr>
      <w:rFonts w:asciiTheme="minorHAnsi" w:hAnsiTheme="minorHAnsi" w:eastAsiaTheme="minorEastAsia" w:cstheme="minorBidi"/>
      <w:kern w:val="2"/>
      <w:szCs w:val="24"/>
    </w:rPr>
  </w:style>
  <w:style w:type="character" w:customStyle="1" w:styleId="44">
    <w:name w:val="正文文本缩进 Char"/>
    <w:basedOn w:val="28"/>
    <w:link w:val="14"/>
    <w:semiHidden/>
    <w:qFormat/>
    <w:uiPriority w:val="99"/>
    <w:rPr>
      <w:rFonts w:ascii="Times New Roman"/>
      <w:sz w:val="21"/>
    </w:rPr>
  </w:style>
  <w:style w:type="character" w:customStyle="1" w:styleId="45">
    <w:name w:val="正文首行缩进 2 Char"/>
    <w:basedOn w:val="44"/>
    <w:link w:val="26"/>
    <w:qFormat/>
    <w:uiPriority w:val="99"/>
    <w:rPr>
      <w:rFonts w:asciiTheme="minorHAnsi" w:hAnsiTheme="minorHAnsi" w:eastAsiaTheme="minorEastAsia" w:cstheme="minorBidi"/>
      <w:kern w:val="2"/>
      <w:sz w:val="28"/>
      <w:szCs w:val="22"/>
    </w:rPr>
  </w:style>
  <w:style w:type="character" w:customStyle="1" w:styleId="46">
    <w:name w:val="NormalCharacter"/>
    <w:semiHidden/>
    <w:qFormat/>
    <w:uiPriority w:val="0"/>
    <w:rPr>
      <w:rFonts w:asciiTheme="minorHAnsi" w:hAnsiTheme="minorHAnsi" w:eastAsiaTheme="minorEastAsia" w:cstheme="minorBidi"/>
      <w:kern w:val="2"/>
      <w:sz w:val="21"/>
      <w:szCs w:val="24"/>
      <w:lang w:val="en-US" w:eastAsia="zh-CN" w:bidi="ar-SA"/>
    </w:rPr>
  </w:style>
  <w:style w:type="character" w:customStyle="1" w:styleId="47">
    <w:name w:val="layui-laypage-curr"/>
    <w:basedOn w:val="2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ED9C1-12EF-4246-8E2D-559D42FC70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1124</Words>
  <Characters>6411</Characters>
  <Lines>53</Lines>
  <Paragraphs>15</Paragraphs>
  <TotalTime>46</TotalTime>
  <ScaleCrop>false</ScaleCrop>
  <LinksUpToDate>false</LinksUpToDate>
  <CharactersWithSpaces>7520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2019-04-26T11:01:00Z</dcterms:created>
  <dc:creator>User</dc:creator>
  <cp:lastModifiedBy>风舞</cp:lastModifiedBy>
  <cp:lastPrinted>2020-07-19T04:33:53Z</cp:lastPrinted>
  <dcterms:modified xsi:type="dcterms:W3CDTF">2020-07-19T04:36:20Z</dcterms:modified>
  <dc:title>不忘初心      继续前进</dc:title>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