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52"/>
          <w:szCs w:val="52"/>
          <w:lang w:eastAsia="zh-CN"/>
        </w:rPr>
        <w:t>党支部</w:t>
      </w:r>
      <w:r>
        <w:rPr>
          <w:rFonts w:hint="eastAsia"/>
          <w:sz w:val="52"/>
          <w:szCs w:val="52"/>
          <w:lang w:val="en-US" w:eastAsia="zh-CN"/>
        </w:rPr>
        <w:t>2019年</w:t>
      </w:r>
      <w:bookmarkStart w:id="0" w:name="_GoBack"/>
      <w:bookmarkEnd w:id="0"/>
      <w:r>
        <w:rPr>
          <w:rFonts w:hint="eastAsia"/>
          <w:sz w:val="52"/>
          <w:szCs w:val="52"/>
          <w:lang w:eastAsia="zh-CN"/>
        </w:rPr>
        <w:t>公开承诺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outlineLvl w:val="9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为充分发挥我村党组织的战斗堡垒作用，结合我村工作实际，现面向全体党员、全村群众作如下承诺：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outlineLvl w:val="9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一；加强班子建设，提高村干部的整体素质，推进基层党组织工作创新。深入学习党的十九大精神，认真贯彻执行党的路线、方针、政策。两委班子成员和广大党员认真加强政治理论学习，争创学习型党组织。严格执行三务公开制度，拓宽议事渠道，密切党群关系。积极开展批评与自我批评，解决自身问题和矛盾，努力提高党组织的战斗力和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outlineLvl w:val="9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二；进一步规范健全五三二工作法议事制度。健全对两委成员、全体党员的考评制度。提高党员干部的整体素质。重视发展党员工作和培养后备干部工作。将那些有思想、有魄力、有知识、想干事的年轻人吸纳到党组织中来，巩固和加强农村基层党组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outlineLvl w:val="9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三；坚持围绕发展、服务村民的理念，让党的建设与各项工作统筹兼顾，相互促进，确保所有工作顺畅有序。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四；坚持做到群众利益无小事，全心全意为民办实事、办好事。进一步改善村民生活环境，丰富村民的业余文化生活。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77067"/>
    <w:rsid w:val="24077067"/>
    <w:rsid w:val="40EE2E7E"/>
    <w:rsid w:val="6D535020"/>
    <w:rsid w:val="722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2018-09-02T05:57:00Z</dcterms:created>
  <dc:creator>王守君</dc:creator>
  <cp:lastModifiedBy>王守君</cp:lastModifiedBy>
  <dcterms:modified xsi:type="dcterms:W3CDTF">2019-02-27T02:50:26Z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