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水土保持工作站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kern w:val="2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2020年度党建工作计划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6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444444"/>
          <w:kern w:val="0"/>
          <w:sz w:val="32"/>
          <w:szCs w:val="32"/>
          <w:lang w:val="en-US" w:eastAsia="zh-CN"/>
        </w:rPr>
        <w:t>2020年我们</w:t>
      </w:r>
      <w:r>
        <w:rPr>
          <w:rFonts w:hint="eastAsia" w:ascii="楷体" w:hAnsi="楷体" w:eastAsia="楷体" w:cs="楷体"/>
          <w:b w:val="0"/>
          <w:bCs w:val="0"/>
          <w:color w:val="444444"/>
          <w:kern w:val="0"/>
          <w:sz w:val="32"/>
          <w:szCs w:val="32"/>
        </w:rPr>
        <w:t>以党的十九大精神为指导，深入学习实践科学发展观，努力工作，廉洁自律，团结支部一班人，知难而进，</w:t>
      </w:r>
      <w:r>
        <w:rPr>
          <w:rFonts w:hint="eastAsia" w:ascii="楷体" w:hAnsi="楷体" w:eastAsia="楷体" w:cs="楷体"/>
          <w:b w:val="0"/>
          <w:bCs w:val="0"/>
          <w:color w:val="444444"/>
          <w:kern w:val="0"/>
          <w:sz w:val="32"/>
          <w:szCs w:val="32"/>
          <w:lang w:val="en-US" w:eastAsia="zh-CN"/>
        </w:rPr>
        <w:t>认真做好</w:t>
      </w:r>
      <w:r>
        <w:rPr>
          <w:rFonts w:hint="eastAsia" w:ascii="楷体" w:hAnsi="楷体" w:eastAsia="楷体" w:cs="楷体"/>
          <w:b w:val="0"/>
          <w:bCs w:val="0"/>
          <w:color w:val="444444"/>
          <w:kern w:val="0"/>
          <w:sz w:val="32"/>
          <w:szCs w:val="32"/>
        </w:rPr>
        <w:t>上级交给的各项任务，</w:t>
      </w: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>加强理论学习、增强学习本领至关重要,结合工作实际，特制定如下工作和学习计划。</w:t>
      </w: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60" w:line="560" w:lineRule="exact"/>
        <w:ind w:left="80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  <w:lang w:val="en-US" w:eastAsia="zh-CN"/>
        </w:rPr>
        <w:t>党建工作方面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1、将党支部标准化规范化建设强化政治功能作为首要任务。党支部是党在基层组织中的战斗堡垒，在政治立场、政治方向、政治原则、政治道路上要始终与党中央保持高度一致，确保党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路线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方针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政策进一步落实。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2、严格落实“三会一课”制度、主题党日制度、谈心谈话制度、组织生活制度、民主评议党员制度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，开好每一个会议和党课，每名党员必须做好学习笔记，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党支部书记定期检查学习笔记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3、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加强意识形态工作，对有反面言论苗头的职工进行说服教育，保持党员队伍干净、纯洁。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、转变党员思想观念，不能为了完成任务去学习，要从读懂弄通上下功夫，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</w:rPr>
        <w:t>抓好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集体学习和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</w:rPr>
        <w:t>个人自学，坚持做到“读原著、学原文、悟原理”。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 xml:space="preserve">二、学习方面 </w:t>
      </w: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 xml:space="preserve">1、集体学习。 </w:t>
      </w: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 xml:space="preserve">每季度至少安排一次集体学习。支部书记确定学习主题和学习时间，主持学习和研讨，党建员做好学习记录、影像资料存档工作。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2、分散学习。充分发挥党小组作用，在各小组学习点集中组织各小组成员学习，</w:t>
      </w: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 xml:space="preserve">认真学习规定内容和有关篇目，并做好个人学习笔记。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3、网络学习。根据上级要求，随时</w:t>
      </w: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 xml:space="preserve">安排视频学习，充分利用“学习强国APP”视频学习，支部书记确定学习主题和学习时间，主持学习和研讨，党建员做好学习记录、影像资料存档工作。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>4、学习要求。坚持以学习贯彻习近平总书记系列重要讲话精神为重点，以学习贯彻习近平新时代中国特色社会主义思想为首要任务，原原本本学、原汁原味学，结合“不忘初心、牢记使命”主题教育，对标思想和工作实际，明方向、找差距、定措施，提升境界，改进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 xml:space="preserve">　　5、创新学习形式。 </w:t>
      </w: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>坚持把个人自学思考与集体学习研讨相结合、把理论学习与专题调研相结合、把常规学习与线上学习相结合，进一步增强学习的吸引力、感染力。积极拓宽学习渠道、丰富学习手段，运用网络搞好个人自学，不断激发学习兴趣，提高学习的主动性和自觉性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</w:pP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>　　　　　　　　　　　　　　2020年3月20日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6ECF"/>
    <w:multiLevelType w:val="singleLevel"/>
    <w:tmpl w:val="5F556ECF"/>
    <w:lvl w:ilvl="0" w:tentative="0">
      <w:start w:val="1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33B6C"/>
    <w:rsid w:val="02FC6045"/>
    <w:rsid w:val="234F727C"/>
    <w:rsid w:val="350912E1"/>
    <w:rsid w:val="71C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2020-03-10T04:48:00Z</dcterms:created>
  <dc:creator>Administrator</dc:creator>
  <cp:lastModifiedBy>Administrator</cp:lastModifiedBy>
  <cp:lastPrinted>2020-03-12T07:57:00Z</cp:lastPrinted>
  <dcterms:modified xsi:type="dcterms:W3CDTF">2020-07-14T01:25:31Z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