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保安村反邪教领导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小组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理   事   长：马志勇 13614850144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常务副理事长：陈凤瑞 13848934570</w:t>
      </w:r>
    </w:p>
    <w:p>
      <w:pPr>
        <w:ind w:left="2520" w:hanging="2520" w:hangingChars="70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ind w:left="2520" w:hanging="2520" w:hangingChars="7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常 务 理 事： 季显强 15148710649             张春艳 15114711500</w:t>
      </w:r>
    </w:p>
    <w:p>
      <w:pPr>
        <w:ind w:firstLine="2520" w:firstLineChars="7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张洪博 15848368466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C0523"/>
    <w:rsid w:val="1FD94C3A"/>
    <w:rsid w:val="233C0523"/>
    <w:rsid w:val="34D667AB"/>
    <w:rsid w:val="36C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2020-07-10T01:12:00Z</dcterms:created>
  <dc:creator>这点出息</dc:creator>
  <cp:lastModifiedBy>lenovo</cp:lastModifiedBy>
  <dcterms:modified xsi:type="dcterms:W3CDTF">2020-07-10T03:00:59Z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