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rPr>
      </w:pPr>
      <w:r>
        <w:rPr>
          <w:rFonts w:hint="eastAsia" w:ascii="黑体" w:hAnsi="黑体" w:eastAsia="黑体" w:cs="黑体"/>
        </w:rPr>
        <w:t>八仙筒镇</w:t>
      </w:r>
      <w:r>
        <w:rPr>
          <w:rFonts w:hint="eastAsia" w:ascii="黑体" w:hAnsi="黑体" w:eastAsia="黑体" w:cs="黑体"/>
          <w:lang w:eastAsia="zh-CN"/>
        </w:rPr>
        <w:t>平安地村</w:t>
      </w:r>
      <w:bookmarkStart w:id="0" w:name="_GoBack"/>
      <w:bookmarkEnd w:id="0"/>
      <w:r>
        <w:rPr>
          <w:rFonts w:hint="eastAsia" w:ascii="黑体" w:hAnsi="黑体" w:eastAsia="黑体" w:cs="黑体"/>
        </w:rPr>
        <w:t>“不忘初心、牢记使命”</w:t>
      </w:r>
    </w:p>
    <w:p>
      <w:pPr>
        <w:pStyle w:val="2"/>
        <w:keepNext/>
        <w:keepLines/>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rPr>
      </w:pPr>
      <w:r>
        <w:rPr>
          <w:rFonts w:hint="eastAsia" w:ascii="黑体" w:hAnsi="黑体" w:eastAsia="黑体" w:cs="黑体"/>
        </w:rPr>
        <w:t>主题教育实施方案</w:t>
      </w:r>
    </w:p>
    <w:p>
      <w:pPr>
        <w:adjustRightInd w:val="0"/>
        <w:snapToGrid w:val="0"/>
        <w:spacing w:line="58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为深入贯彻落实习近平总书记考察内蒙古并指导开展“不忘初心、牢记使命”主题教育时的重要讲话重要指示精神，根据旗委《关于开展“不忘初心、牢记使命”主题教育的实施方案》要求，结合八仙筒镇实际，制定如下实施方案。</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一、总体要求</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rPr>
        <w:t>把深入学习贯彻习近平新时代中国特色社会主义思想作为根本任务，全面把握守初心、担使命、找差距、抓落实的总要求，认真贯彻落实习近平总书记考察内蒙古时指导开展主题教育重要指示精神，充分学习借鉴运用第一批主题教育成功经验，突出问题导向，既着力解决党员、干部自身存在的问题，坚守理想信念、初心使命不动摇，又着力解决群众最关心最直接最现实的利益问题，以为民谋利、为民尽责的实际成效取信于民。围绕扎实推进脱贫摘帽，巩固提升脱贫攻坚成果，把主题教育的成效体现到打赢脱贫攻坚战上。努力实现理论学习有收获、思想政治受洗礼、干事创业敢担当、为民服务解难题、清正廉洁作表率的目标。</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二、时间安排及范围对象</w:t>
      </w:r>
    </w:p>
    <w:p>
      <w:pPr>
        <w:adjustRightInd w:val="0"/>
        <w:snapToGrid w:val="0"/>
        <w:spacing w:line="560" w:lineRule="exact"/>
        <w:ind w:firstLine="640" w:firstLineChars="200"/>
        <w:rPr>
          <w:rFonts w:ascii="黑体" w:hAnsi="黑体" w:eastAsia="黑体" w:cs="Times New Roman"/>
          <w:sz w:val="32"/>
          <w:szCs w:val="32"/>
        </w:rPr>
      </w:pPr>
      <w:r>
        <w:rPr>
          <w:rFonts w:hint="eastAsia" w:ascii="仿宋_GB2312" w:hAnsi="Times New Roman" w:eastAsia="仿宋_GB2312" w:cs="方正仿宋简体"/>
          <w:sz w:val="32"/>
          <w:szCs w:val="32"/>
        </w:rPr>
        <w:t>自</w:t>
      </w:r>
      <w:r>
        <w:rPr>
          <w:rFonts w:hint="eastAsia" w:ascii="仿宋_GB2312" w:hAnsi="Times New Roman" w:eastAsia="仿宋_GB2312" w:cs="Times New Roman"/>
          <w:sz w:val="32"/>
          <w:szCs w:val="32"/>
        </w:rPr>
        <w:t>2019</w:t>
      </w:r>
      <w:r>
        <w:rPr>
          <w:rFonts w:hint="eastAsia" w:ascii="仿宋_GB2312" w:hAnsi="Times New Roman" w:eastAsia="仿宋_GB2312" w:cs="方正仿宋简体"/>
          <w:sz w:val="32"/>
          <w:szCs w:val="32"/>
        </w:rPr>
        <w:t>年</w:t>
      </w:r>
      <w:r>
        <w:rPr>
          <w:rFonts w:hint="eastAsia" w:ascii="仿宋_GB2312" w:hAnsi="Times New Roman" w:eastAsia="仿宋_GB2312" w:cs="Times New Roman"/>
          <w:sz w:val="32"/>
          <w:szCs w:val="32"/>
        </w:rPr>
        <w:t>9</w:t>
      </w:r>
      <w:r>
        <w:rPr>
          <w:rFonts w:hint="eastAsia" w:ascii="仿宋_GB2312" w:hAnsi="Times New Roman" w:eastAsia="仿宋_GB2312" w:cs="方正仿宋简体"/>
          <w:sz w:val="32"/>
          <w:szCs w:val="32"/>
        </w:rPr>
        <w:t>月开始，</w:t>
      </w:r>
      <w:r>
        <w:rPr>
          <w:rFonts w:hint="eastAsia" w:ascii="仿宋_GB2312" w:hAnsi="Times New Roman" w:eastAsia="仿宋_GB2312" w:cs="Times New Roman"/>
          <w:sz w:val="32"/>
          <w:szCs w:val="32"/>
        </w:rPr>
        <w:t>11</w:t>
      </w:r>
      <w:r>
        <w:rPr>
          <w:rFonts w:hint="eastAsia" w:ascii="仿宋_GB2312" w:hAnsi="Times New Roman" w:eastAsia="仿宋_GB2312" w:cs="方正仿宋简体"/>
          <w:sz w:val="32"/>
          <w:szCs w:val="32"/>
        </w:rPr>
        <w:t>月底基本结束。村全体党员中开展，对象是：</w:t>
      </w:r>
      <w:r>
        <w:rPr>
          <w:rFonts w:hint="eastAsia" w:ascii="仿宋_GB2312" w:hAnsi="Times New Roman" w:eastAsia="仿宋_GB2312" w:cs="方正仿宋简体"/>
          <w:sz w:val="32"/>
          <w:szCs w:val="32"/>
          <w:lang w:eastAsia="zh-CN"/>
        </w:rPr>
        <w:t>村全体党员。</w:t>
      </w:r>
      <w:r>
        <w:rPr>
          <w:rFonts w:hint="eastAsia" w:ascii="仿宋_GB2312" w:hAnsi="Times New Roman" w:eastAsia="仿宋_GB2312" w:cs="方正仿宋简体"/>
          <w:sz w:val="32"/>
          <w:szCs w:val="32"/>
          <w:lang w:eastAsia="zh-CN"/>
        </w:rPr>
        <w:br w:type="textWrapping"/>
      </w:r>
      <w:r>
        <w:rPr>
          <w:rFonts w:hint="eastAsia" w:ascii="仿宋_GB2312" w:hAnsi="Times New Roman" w:eastAsia="仿宋_GB2312" w:cs="方正仿宋简体"/>
          <w:sz w:val="32"/>
          <w:szCs w:val="32"/>
          <w:lang w:val="en-US" w:eastAsia="zh-CN"/>
        </w:rPr>
        <w:t xml:space="preserve">    </w:t>
      </w:r>
      <w:r>
        <w:rPr>
          <w:rFonts w:hint="eastAsia" w:ascii="黑体" w:hAnsi="黑体" w:eastAsia="黑体" w:cs="黑体"/>
          <w:sz w:val="32"/>
          <w:szCs w:val="32"/>
        </w:rPr>
        <w:t>三、工作安排</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方正仿宋简体"/>
          <w:sz w:val="32"/>
          <w:szCs w:val="32"/>
          <w:lang w:eastAsia="zh-CN"/>
        </w:rPr>
        <w:t>我村党支部</w:t>
      </w:r>
      <w:r>
        <w:rPr>
          <w:rFonts w:hint="eastAsia" w:ascii="仿宋_GB2312" w:hAnsi="Times New Roman" w:eastAsia="仿宋_GB2312" w:cs="方正仿宋简体"/>
          <w:sz w:val="32"/>
          <w:szCs w:val="32"/>
        </w:rPr>
        <w:t>结合</w:t>
      </w:r>
      <w:r>
        <w:rPr>
          <w:rFonts w:hint="eastAsia" w:ascii="仿宋_GB2312" w:hAnsi="Times New Roman" w:eastAsia="仿宋_GB2312" w:cs="方正仿宋简体"/>
          <w:sz w:val="32"/>
          <w:szCs w:val="32"/>
          <w:lang w:eastAsia="zh-CN"/>
        </w:rPr>
        <w:t>镇党委</w:t>
      </w:r>
      <w:r>
        <w:rPr>
          <w:rFonts w:hint="eastAsia" w:ascii="仿宋_GB2312" w:hAnsi="Times New Roman" w:eastAsia="仿宋_GB2312" w:cs="方正仿宋简体"/>
          <w:sz w:val="32"/>
          <w:szCs w:val="32"/>
        </w:rPr>
        <w:t>主题教育工作安排，推动全</w:t>
      </w:r>
      <w:r>
        <w:rPr>
          <w:rFonts w:hint="eastAsia" w:ascii="仿宋_GB2312" w:hAnsi="Times New Roman" w:eastAsia="仿宋_GB2312" w:cs="方正仿宋简体"/>
          <w:sz w:val="32"/>
          <w:szCs w:val="32"/>
          <w:lang w:eastAsia="zh-CN"/>
        </w:rPr>
        <w:t>村</w:t>
      </w:r>
      <w:r>
        <w:rPr>
          <w:rFonts w:hint="eastAsia" w:ascii="仿宋_GB2312" w:hAnsi="Times New Roman" w:eastAsia="仿宋_GB2312" w:cs="方正仿宋简体"/>
          <w:sz w:val="32"/>
          <w:szCs w:val="32"/>
        </w:rPr>
        <w:t>主题教育深入开展。</w:t>
      </w:r>
    </w:p>
    <w:p>
      <w:pPr>
        <w:adjustRightInd w:val="0"/>
        <w:snapToGrid w:val="0"/>
        <w:spacing w:line="560" w:lineRule="exact"/>
        <w:ind w:firstLine="619" w:firstLineChars="200"/>
        <w:rPr>
          <w:rFonts w:ascii="仿宋_GB2312" w:hAnsi="Times New Roman" w:eastAsia="仿宋_GB2312" w:cs="Times New Roman"/>
          <w:b/>
          <w:bCs/>
          <w:spacing w:val="-6"/>
          <w:sz w:val="32"/>
          <w:szCs w:val="32"/>
        </w:rPr>
      </w:pPr>
      <w:r>
        <w:rPr>
          <w:rFonts w:hint="eastAsia" w:ascii="仿宋_GB2312" w:hAnsi="Times New Roman" w:eastAsia="仿宋_GB2312" w:cs="方正楷体简体"/>
          <w:b/>
          <w:bCs/>
          <w:spacing w:val="-6"/>
          <w:sz w:val="32"/>
          <w:szCs w:val="32"/>
        </w:rPr>
        <w:t>（一）突出抓好</w:t>
      </w:r>
      <w:r>
        <w:rPr>
          <w:rFonts w:hint="eastAsia" w:ascii="仿宋_GB2312" w:hAnsi="Times New Roman" w:eastAsia="仿宋_GB2312" w:cs="方正楷体简体"/>
          <w:b/>
          <w:bCs/>
          <w:spacing w:val="-6"/>
          <w:sz w:val="32"/>
          <w:szCs w:val="32"/>
          <w:lang w:eastAsia="zh-CN"/>
        </w:rPr>
        <w:t>村</w:t>
      </w:r>
      <w:r>
        <w:rPr>
          <w:rFonts w:hint="eastAsia" w:ascii="仿宋_GB2312" w:hAnsi="Times New Roman" w:eastAsia="仿宋_GB2312" w:cs="方正楷体简体"/>
          <w:b/>
          <w:bCs/>
          <w:spacing w:val="-6"/>
          <w:sz w:val="32"/>
          <w:szCs w:val="32"/>
        </w:rPr>
        <w:t>级领导班子和</w:t>
      </w:r>
      <w:r>
        <w:rPr>
          <w:rFonts w:hint="eastAsia" w:ascii="仿宋_GB2312" w:hAnsi="Times New Roman" w:eastAsia="仿宋_GB2312" w:cs="方正楷体简体"/>
          <w:b/>
          <w:bCs/>
          <w:spacing w:val="-6"/>
          <w:sz w:val="32"/>
          <w:szCs w:val="32"/>
          <w:lang w:eastAsia="zh-CN"/>
        </w:rPr>
        <w:t>全体党员</w:t>
      </w:r>
      <w:r>
        <w:rPr>
          <w:rFonts w:hint="eastAsia" w:ascii="仿宋_GB2312" w:hAnsi="Times New Roman" w:eastAsia="仿宋_GB2312" w:cs="方正楷体简体"/>
          <w:b/>
          <w:bCs/>
          <w:spacing w:val="-6"/>
          <w:sz w:val="32"/>
          <w:szCs w:val="32"/>
        </w:rPr>
        <w:t>主题教育。</w:t>
      </w:r>
    </w:p>
    <w:p>
      <w:pPr>
        <w:adjustRightInd w:val="0"/>
        <w:snapToGrid w:val="0"/>
        <w:spacing w:line="560" w:lineRule="exact"/>
        <w:ind w:firstLine="640" w:firstLineChars="200"/>
        <w:rPr>
          <w:rFonts w:ascii="仿宋_GB2312" w:hAnsi="Times New Roman" w:eastAsia="仿宋_GB2312" w:cs="方正仿宋简体"/>
          <w:sz w:val="32"/>
          <w:szCs w:val="32"/>
        </w:rPr>
      </w:pPr>
      <w:r>
        <w:rPr>
          <w:rFonts w:hint="eastAsia" w:ascii="仿宋_GB2312" w:hAnsi="Times New Roman" w:eastAsia="仿宋_GB2312" w:cs="方正仿宋简体"/>
          <w:sz w:val="32"/>
          <w:szCs w:val="32"/>
        </w:rPr>
        <w:t>紧扣习近平总书记关于“不忘初心、牢记使命”重要论述，抓好各项重点措施落实，把学和做结合起来，把查和改贯通起来，推动学习教育、调查研究、检视问题、整改落实有机融合，贯穿主题教育全过程。</w:t>
      </w:r>
    </w:p>
    <w:p>
      <w:pPr>
        <w:adjustRightInd w:val="0"/>
        <w:snapToGrid w:val="0"/>
        <w:spacing w:line="560" w:lineRule="exact"/>
        <w:ind w:firstLine="643" w:firstLineChars="200"/>
        <w:rPr>
          <w:rFonts w:ascii="仿宋_GB2312" w:hAnsi="Times New Roman" w:eastAsia="仿宋_GB2312" w:cs="方正楷体简体"/>
          <w:b/>
          <w:bCs/>
          <w:sz w:val="32"/>
          <w:szCs w:val="32"/>
        </w:rPr>
      </w:pPr>
      <w:r>
        <w:rPr>
          <w:rFonts w:hint="eastAsia" w:ascii="仿宋_GB2312" w:hAnsi="Times New Roman" w:eastAsia="仿宋_GB2312" w:cs="Times New Roman"/>
          <w:b/>
          <w:bCs/>
          <w:sz w:val="32"/>
          <w:szCs w:val="32"/>
        </w:rPr>
        <w:t>1</w:t>
      </w:r>
      <w:r>
        <w:rPr>
          <w:rFonts w:hint="eastAsia" w:ascii="仿宋_GB2312" w:hAnsi="Times New Roman" w:eastAsia="仿宋_GB2312" w:cs="方正仿宋简体"/>
          <w:b/>
          <w:bCs/>
          <w:sz w:val="32"/>
          <w:szCs w:val="32"/>
        </w:rPr>
        <w:t>、扎实</w:t>
      </w:r>
      <w:r>
        <w:rPr>
          <w:rFonts w:hint="eastAsia" w:ascii="仿宋_GB2312" w:hAnsi="Times New Roman" w:eastAsia="仿宋_GB2312" w:cs="方正楷体简体"/>
          <w:b/>
          <w:bCs/>
          <w:sz w:val="32"/>
          <w:szCs w:val="32"/>
        </w:rPr>
        <w:t>抓好学习教育。</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楷体简体"/>
          <w:b/>
          <w:bCs/>
          <w:sz w:val="32"/>
          <w:szCs w:val="32"/>
        </w:rPr>
        <w:t>一是明确主题教育学习内容。</w:t>
      </w:r>
      <w:r>
        <w:rPr>
          <w:rFonts w:hint="eastAsia" w:ascii="仿宋_GB2312" w:hAnsi="Times New Roman" w:eastAsia="仿宋_GB2312" w:cs="方正仿宋简体"/>
          <w:sz w:val="32"/>
          <w:szCs w:val="32"/>
        </w:rPr>
        <w:t>认真学习必读书目、党的十九大报告和党章，学习《习近平关于“不忘初心、牢记使命”重要论述选编》《习近平新时代中国特色社会主义思想学习纲要》《习近平谈治国理政》（一、二卷）。学习习近平总书记关于内蒙古工作的重要讲话重要指示精神、深入学习习近平总书记在“不忘初心、牢记使命”主题教育工作会议、中央政治局第十五次集体学习、中央和国家机关党的建设工作会议、中央党校中青年干部培训班开班式和在内蒙古考察并指导“不忘初心、牢记使命”主题教育时的重要讲话，学习习近平总书记关于党的建设和组织工作重要论述。贯彻落实《关于在“不忘初心、牢记使命”主题教育中认真学习党史、新中国史的通知》，把《中国共产党的九十年》等党史、新中国史著作作为辅助读物，从党的历史、新中国的历史中汲取新的智慧和力量，不断深化对“不忘初心、牢记使命”的认识和理解，党支部</w:t>
      </w:r>
      <w:r>
        <w:rPr>
          <w:rFonts w:hint="eastAsia" w:ascii="仿宋_GB2312" w:hAnsi="Times New Roman" w:eastAsia="仿宋_GB2312" w:cs="方正仿宋简体"/>
          <w:sz w:val="32"/>
          <w:szCs w:val="32"/>
          <w:lang w:eastAsia="zh-CN"/>
        </w:rPr>
        <w:t>和全体党员</w:t>
      </w:r>
      <w:r>
        <w:rPr>
          <w:rFonts w:hint="eastAsia" w:ascii="仿宋_GB2312" w:hAnsi="Times New Roman" w:eastAsia="仿宋_GB2312" w:cs="方正仿宋简体"/>
          <w:sz w:val="32"/>
          <w:szCs w:val="32"/>
        </w:rPr>
        <w:t>要精读细研必读书目，深刻理解领会精神实质、自觉对标对表，及时校准偏差。</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sz w:val="32"/>
          <w:szCs w:val="32"/>
        </w:rPr>
        <w:t>二是采取多样学习方式。</w:t>
      </w:r>
      <w:r>
        <w:rPr>
          <w:rFonts w:hint="eastAsia" w:ascii="仿宋_GB2312" w:hAnsi="Times New Roman" w:eastAsia="仿宋_GB2312" w:cs="方正仿宋简体"/>
          <w:sz w:val="32"/>
          <w:szCs w:val="32"/>
        </w:rPr>
        <w:t>以自学为主，认认真真读原著、学原文、悟原理，深刻领会习近平新时代中国特色社会主义思想的核心要义和实践要求。党</w:t>
      </w:r>
      <w:r>
        <w:rPr>
          <w:rFonts w:hint="eastAsia" w:ascii="仿宋_GB2312" w:hAnsi="Times New Roman" w:eastAsia="仿宋_GB2312" w:cs="方正仿宋简体"/>
          <w:sz w:val="32"/>
          <w:szCs w:val="32"/>
          <w:lang w:eastAsia="zh-CN"/>
        </w:rPr>
        <w:t>支部</w:t>
      </w:r>
      <w:r>
        <w:rPr>
          <w:rFonts w:hint="eastAsia" w:ascii="仿宋_GB2312" w:hAnsi="Times New Roman" w:eastAsia="仿宋_GB2312" w:cs="方正仿宋简体"/>
          <w:sz w:val="32"/>
          <w:szCs w:val="32"/>
        </w:rPr>
        <w:t>班子带头，10月1日至10月10日，党委集中采取中心组学习和举办读书班的方式，根据规定学习内容列出专题认真研读。党</w:t>
      </w:r>
      <w:r>
        <w:rPr>
          <w:rFonts w:hint="eastAsia" w:ascii="仿宋_GB2312" w:hAnsi="Times New Roman" w:eastAsia="仿宋_GB2312" w:cs="方正仿宋简体"/>
          <w:sz w:val="32"/>
          <w:szCs w:val="32"/>
          <w:lang w:eastAsia="zh-CN"/>
        </w:rPr>
        <w:t>支部</w:t>
      </w:r>
      <w:r>
        <w:rPr>
          <w:rFonts w:hint="eastAsia" w:ascii="仿宋_GB2312" w:hAnsi="Times New Roman" w:eastAsia="仿宋_GB2312" w:cs="方正仿宋简体"/>
          <w:sz w:val="32"/>
          <w:szCs w:val="32"/>
        </w:rPr>
        <w:t>举办大讲堂、专题班等培训班期，精心设计学习课程。邀请</w:t>
      </w:r>
      <w:r>
        <w:rPr>
          <w:rFonts w:hint="eastAsia" w:ascii="仿宋_GB2312" w:hAnsi="Times New Roman" w:eastAsia="仿宋_GB2312" w:cs="方正仿宋简体"/>
          <w:sz w:val="32"/>
          <w:szCs w:val="32"/>
          <w:lang w:eastAsia="zh-CN"/>
        </w:rPr>
        <w:t>老</w:t>
      </w:r>
      <w:r>
        <w:rPr>
          <w:rFonts w:hint="eastAsia" w:ascii="仿宋_GB2312" w:hAnsi="Times New Roman" w:eastAsia="仿宋_GB2312" w:cs="方正仿宋简体"/>
          <w:sz w:val="32"/>
          <w:szCs w:val="32"/>
        </w:rPr>
        <w:t>教师</w:t>
      </w:r>
      <w:r>
        <w:rPr>
          <w:rFonts w:hint="eastAsia" w:ascii="仿宋_GB2312" w:hAnsi="Times New Roman" w:eastAsia="仿宋_GB2312" w:cs="方正仿宋简体"/>
          <w:sz w:val="32"/>
          <w:szCs w:val="32"/>
          <w:lang w:eastAsia="zh-CN"/>
        </w:rPr>
        <w:t>党员</w:t>
      </w:r>
      <w:r>
        <w:rPr>
          <w:rFonts w:hint="eastAsia" w:ascii="仿宋_GB2312" w:hAnsi="Times New Roman" w:eastAsia="仿宋_GB2312" w:cs="方正仿宋简体"/>
          <w:sz w:val="32"/>
          <w:szCs w:val="32"/>
        </w:rPr>
        <w:t>作专题报告。组织党员干部观看</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北疆英模先进事迹报告会实况录像。通过</w:t>
      </w:r>
      <w:r>
        <w:rPr>
          <w:rFonts w:hint="eastAsia" w:ascii="仿宋_GB2312" w:hAnsi="Times New Roman" w:eastAsia="仿宋_GB2312" w:cs="Times New Roman"/>
          <w:sz w:val="32"/>
          <w:szCs w:val="32"/>
        </w:rPr>
        <w:t xml:space="preserve"> “</w:t>
      </w:r>
      <w:r>
        <w:rPr>
          <w:rFonts w:hint="eastAsia" w:ascii="仿宋_GB2312" w:hAnsi="Times New Roman" w:eastAsia="仿宋_GB2312" w:cs="方正仿宋简体"/>
          <w:sz w:val="32"/>
          <w:szCs w:val="32"/>
        </w:rPr>
        <w:t>学习强国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、党建网站、手机微信平台等党建信息化平台学习，依托空中课堂实现学习全覆盖。</w:t>
      </w:r>
      <w:r>
        <w:rPr>
          <w:rFonts w:hint="eastAsia" w:ascii="仿宋_GB2312" w:hAnsi="Times New Roman" w:eastAsia="仿宋_GB2312" w:cs="方正仿宋简体"/>
          <w:sz w:val="32"/>
          <w:szCs w:val="32"/>
          <w:lang w:eastAsia="zh-CN"/>
        </w:rPr>
        <w:t>村</w:t>
      </w:r>
      <w:r>
        <w:rPr>
          <w:rFonts w:hint="eastAsia" w:ascii="仿宋_GB2312" w:hAnsi="Times New Roman" w:eastAsia="仿宋_GB2312" w:cs="方正仿宋简体"/>
          <w:sz w:val="32"/>
          <w:szCs w:val="32"/>
        </w:rPr>
        <w:t>建立主题教育微信群，随时发送主题教育学习内容。推送学习内容。</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sz w:val="32"/>
          <w:szCs w:val="32"/>
        </w:rPr>
        <w:t>三是确保学习成效。</w:t>
      </w:r>
      <w:r>
        <w:rPr>
          <w:rFonts w:hint="eastAsia" w:ascii="仿宋_GB2312" w:hAnsi="Times New Roman" w:eastAsia="仿宋_GB2312" w:cs="方正仿宋简体"/>
          <w:sz w:val="32"/>
          <w:szCs w:val="32"/>
        </w:rPr>
        <w:t>组织</w:t>
      </w:r>
      <w:r>
        <w:rPr>
          <w:rFonts w:hint="eastAsia" w:ascii="仿宋_GB2312" w:hAnsi="Times New Roman" w:eastAsia="仿宋_GB2312" w:cs="方正仿宋简体"/>
          <w:sz w:val="32"/>
          <w:szCs w:val="32"/>
          <w:lang w:eastAsia="zh-CN"/>
        </w:rPr>
        <w:t>全体</w:t>
      </w:r>
      <w:r>
        <w:rPr>
          <w:rFonts w:hint="eastAsia" w:ascii="仿宋_GB2312" w:hAnsi="Times New Roman" w:eastAsia="仿宋_GB2312" w:cs="方正仿宋简体"/>
          <w:sz w:val="32"/>
          <w:szCs w:val="32"/>
        </w:rPr>
        <w:t>党员进行主题教育和党务知识考试，对测试成绩不达标人员，进行组织谈话，学习“再回炉”。组织</w:t>
      </w:r>
      <w:r>
        <w:rPr>
          <w:rFonts w:hint="eastAsia" w:ascii="仿宋_GB2312" w:hAnsi="Times New Roman" w:eastAsia="仿宋_GB2312" w:cs="方正仿宋简体"/>
          <w:sz w:val="32"/>
          <w:szCs w:val="32"/>
          <w:lang w:eastAsia="zh-CN"/>
        </w:rPr>
        <w:t>全体党员</w:t>
      </w:r>
      <w:r>
        <w:rPr>
          <w:rFonts w:hint="eastAsia" w:ascii="仿宋_GB2312" w:hAnsi="Times New Roman" w:eastAsia="仿宋_GB2312" w:cs="方正仿宋简体"/>
          <w:sz w:val="32"/>
          <w:szCs w:val="32"/>
        </w:rPr>
        <w:t>开展主题教育知识竞赛，表彰优秀。</w:t>
      </w:r>
    </w:p>
    <w:p>
      <w:pPr>
        <w:spacing w:line="560" w:lineRule="exact"/>
        <w:ind w:firstLine="643" w:firstLineChars="200"/>
        <w:rPr>
          <w:rFonts w:ascii="仿宋_GB2312" w:hAnsi="Times New Roman" w:eastAsia="仿宋_GB2312" w:cs="方正楷体简体"/>
          <w:b/>
          <w:bCs/>
          <w:sz w:val="32"/>
          <w:szCs w:val="32"/>
        </w:rPr>
      </w:pPr>
      <w:r>
        <w:rPr>
          <w:rFonts w:hint="eastAsia" w:ascii="仿宋_GB2312" w:hAnsi="Times New Roman" w:eastAsia="仿宋_GB2312" w:cs="Times New Roman"/>
          <w:b/>
          <w:bCs/>
          <w:sz w:val="32"/>
          <w:szCs w:val="32"/>
        </w:rPr>
        <w:t>2</w:t>
      </w:r>
      <w:r>
        <w:rPr>
          <w:rFonts w:hint="eastAsia" w:ascii="仿宋_GB2312" w:hAnsi="Times New Roman" w:eastAsia="仿宋_GB2312" w:cs="方正仿宋简体"/>
          <w:b/>
          <w:bCs/>
          <w:sz w:val="32"/>
          <w:szCs w:val="32"/>
        </w:rPr>
        <w:t>、</w:t>
      </w:r>
      <w:r>
        <w:rPr>
          <w:rFonts w:hint="eastAsia" w:ascii="仿宋_GB2312" w:hAnsi="Times New Roman" w:eastAsia="仿宋_GB2312" w:cs="方正楷体简体"/>
          <w:b/>
          <w:bCs/>
          <w:sz w:val="32"/>
          <w:szCs w:val="32"/>
        </w:rPr>
        <w:t>深入开展调查研究。</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一是明确调研课题。</w:t>
      </w:r>
      <w:r>
        <w:rPr>
          <w:rFonts w:hint="eastAsia" w:ascii="仿宋_GB2312" w:hAnsi="Times New Roman" w:eastAsia="仿宋_GB2312" w:cs="方正仿宋简体"/>
          <w:sz w:val="32"/>
          <w:szCs w:val="32"/>
        </w:rPr>
        <w:t>围绕贯彻落实党中央决策部署和习近平总书记重要指示批示精神，围绕解决本地区存在的突出问题和群众反映强烈的热点难点问题，围绕坚决打好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三大攻坚战</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、调优产业结构、招商引资、乡村振兴、改善民生、扫黑除恶、提升基层治理水平、应对和化解各种风险挑战等方面存在的突出问题，围绕党的领导弱化、党的建设缺失、全面从严治党不力等问题</w:t>
      </w:r>
      <w:r>
        <w:rPr>
          <w:rFonts w:hint="eastAsia" w:ascii="仿宋_GB2312" w:hAnsi="Times New Roman" w:eastAsia="仿宋_GB2312" w:cs="方正仿宋简体"/>
          <w:sz w:val="32"/>
          <w:szCs w:val="32"/>
          <w:lang w:eastAsia="zh-CN"/>
        </w:rPr>
        <w:t>。</w:t>
      </w:r>
      <w:r>
        <w:rPr>
          <w:rFonts w:hint="eastAsia" w:ascii="仿宋_GB2312" w:hAnsi="Times New Roman" w:eastAsia="仿宋_GB2312" w:cs="方正仿宋简体"/>
          <w:sz w:val="32"/>
          <w:szCs w:val="32"/>
          <w:lang w:eastAsia="zh-CN"/>
        </w:rPr>
        <w:br w:type="textWrapping"/>
      </w:r>
      <w:r>
        <w:rPr>
          <w:rFonts w:hint="eastAsia" w:ascii="仿宋_GB2312" w:hAnsi="Times New Roman" w:eastAsia="仿宋_GB2312" w:cs="方正仿宋简体"/>
          <w:sz w:val="32"/>
          <w:szCs w:val="32"/>
          <w:lang w:val="en-US" w:eastAsia="zh-CN"/>
        </w:rPr>
        <w:t xml:space="preserve">    </w:t>
      </w:r>
      <w:r>
        <w:rPr>
          <w:rFonts w:hint="eastAsia" w:ascii="仿宋_GB2312" w:hAnsi="Times New Roman" w:eastAsia="仿宋_GB2312" w:cs="方正仿宋简体"/>
          <w:b/>
          <w:bCs/>
          <w:sz w:val="32"/>
          <w:szCs w:val="32"/>
        </w:rPr>
        <w:t>二是巩固调研成果。</w:t>
      </w:r>
      <w:r>
        <w:rPr>
          <w:rFonts w:hint="eastAsia" w:ascii="仿宋_GB2312" w:hAnsi="Times New Roman" w:eastAsia="仿宋_GB2312" w:cs="方正仿宋简体"/>
          <w:sz w:val="32"/>
          <w:szCs w:val="32"/>
        </w:rPr>
        <w:t>调研结束后，领导班子成员要梳理调研情况，交流调研成果，形成专题对策建议报告和有关意见建议，努力把调研成果转化为解决问题的具体行动，转化为推动高质量发展的工作思路、政策措施和实践成果。</w:t>
      </w:r>
    </w:p>
    <w:p>
      <w:pPr>
        <w:autoSpaceDE w:val="0"/>
        <w:autoSpaceDN w:val="0"/>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三是讲好专题党课。</w:t>
      </w:r>
      <w:r>
        <w:rPr>
          <w:rFonts w:hint="eastAsia" w:ascii="仿宋_GB2312" w:hAnsi="Times New Roman" w:eastAsia="仿宋_GB2312" w:cs="方正仿宋简体"/>
          <w:sz w:val="32"/>
          <w:szCs w:val="32"/>
        </w:rPr>
        <w:t>领导班子成员在主题教育期间，至少要</w:t>
      </w:r>
      <w:r>
        <w:rPr>
          <w:rFonts w:hint="eastAsia" w:ascii="仿宋_GB2312" w:hAnsi="Times New Roman" w:eastAsia="仿宋_GB2312" w:cs="方正仿宋简体"/>
          <w:sz w:val="32"/>
          <w:szCs w:val="32"/>
          <w:lang w:eastAsia="zh-CN"/>
        </w:rPr>
        <w:t>每人</w:t>
      </w:r>
      <w:r>
        <w:rPr>
          <w:rFonts w:hint="eastAsia" w:ascii="仿宋_GB2312" w:hAnsi="Times New Roman" w:eastAsia="仿宋_GB2312" w:cs="方正仿宋简体"/>
          <w:sz w:val="32"/>
          <w:szCs w:val="32"/>
        </w:rPr>
        <w:t>讲一堂党课。深入开展</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专</w:t>
      </w:r>
      <w:r>
        <w:rPr>
          <w:rFonts w:hint="eastAsia" w:ascii="仿宋_GB2312" w:hAnsi="Times New Roman" w:eastAsia="仿宋_GB2312" w:cs="方正仿宋简体"/>
          <w:sz w:val="32"/>
          <w:szCs w:val="32"/>
          <w:lang w:eastAsia="zh-CN"/>
        </w:rPr>
        <w:t>项学习党课</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活动，</w:t>
      </w:r>
      <w:r>
        <w:rPr>
          <w:rFonts w:hint="eastAsia" w:ascii="仿宋_GB2312" w:hAnsi="Times New Roman" w:eastAsia="仿宋_GB2312" w:cs="方正仿宋简体"/>
          <w:sz w:val="32"/>
          <w:szCs w:val="32"/>
          <w:lang w:eastAsia="zh-CN"/>
        </w:rPr>
        <w:t>村</w:t>
      </w:r>
      <w:r>
        <w:rPr>
          <w:rFonts w:hint="eastAsia" w:ascii="仿宋_GB2312" w:hAnsi="Times New Roman" w:eastAsia="仿宋_GB2312" w:cs="方正仿宋简体"/>
          <w:sz w:val="32"/>
          <w:szCs w:val="32"/>
        </w:rPr>
        <w:t>书记、驻村第一书记讲好党课。</w:t>
      </w:r>
    </w:p>
    <w:p>
      <w:pPr>
        <w:autoSpaceDE w:val="0"/>
        <w:autoSpaceDN w:val="0"/>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方正仿宋简体"/>
          <w:b/>
          <w:bCs/>
          <w:sz w:val="32"/>
          <w:szCs w:val="32"/>
        </w:rPr>
        <w:t>、</w:t>
      </w:r>
      <w:r>
        <w:rPr>
          <w:rFonts w:hint="eastAsia" w:ascii="仿宋_GB2312" w:hAnsi="Times New Roman" w:eastAsia="仿宋_GB2312" w:cs="方正楷体简体"/>
          <w:b/>
          <w:bCs/>
          <w:sz w:val="32"/>
          <w:szCs w:val="32"/>
        </w:rPr>
        <w:t>全面深入检视问题。</w:t>
      </w:r>
    </w:p>
    <w:p>
      <w:pPr>
        <w:autoSpaceDE w:val="0"/>
        <w:autoSpaceDN w:val="0"/>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一是广泛听取意见建议。</w:t>
      </w:r>
      <w:r>
        <w:rPr>
          <w:rFonts w:hint="eastAsia" w:ascii="仿宋_GB2312" w:hAnsi="Times New Roman" w:eastAsia="仿宋_GB2312" w:cs="方正仿宋简体"/>
          <w:bCs/>
          <w:sz w:val="32"/>
          <w:szCs w:val="32"/>
        </w:rPr>
        <w:t>在专题民主生活会召开前，</w:t>
      </w:r>
      <w:r>
        <w:rPr>
          <w:rFonts w:hint="eastAsia" w:ascii="仿宋_GB2312" w:hAnsi="Times New Roman" w:eastAsia="仿宋_GB2312" w:cs="方正仿宋简体"/>
          <w:sz w:val="32"/>
          <w:szCs w:val="32"/>
        </w:rPr>
        <w:t>充分听取工作服务对象、</w:t>
      </w:r>
      <w:r>
        <w:rPr>
          <w:rFonts w:hint="eastAsia" w:ascii="仿宋_GB2312" w:hAnsi="Times New Roman" w:eastAsia="仿宋_GB2312" w:cs="方正仿宋简体"/>
          <w:sz w:val="32"/>
          <w:szCs w:val="32"/>
          <w:lang w:eastAsia="zh-CN"/>
        </w:rPr>
        <w:t>全体</w:t>
      </w:r>
      <w:r>
        <w:rPr>
          <w:rFonts w:hint="eastAsia" w:ascii="仿宋_GB2312" w:hAnsi="Times New Roman" w:eastAsia="仿宋_GB2312" w:cs="方正仿宋简体"/>
          <w:sz w:val="32"/>
          <w:szCs w:val="32"/>
        </w:rPr>
        <w:t>党员群众对领导班子、领导干部存在突出问题的反映，对改进作风、改进工作的意见和建议。采取谈心谈话、召开座谈会、</w:t>
      </w:r>
      <w:r>
        <w:rPr>
          <w:rFonts w:hint="eastAsia" w:ascii="仿宋_GB2312" w:hAnsi="Times New Roman" w:eastAsia="仿宋_GB2312" w:cs="方正仿宋简体"/>
          <w:sz w:val="32"/>
          <w:szCs w:val="32"/>
          <w:lang w:eastAsia="zh-CN"/>
        </w:rPr>
        <w:t>走家</w:t>
      </w:r>
      <w:r>
        <w:rPr>
          <w:rFonts w:hint="eastAsia" w:ascii="仿宋_GB2312" w:hAnsi="Times New Roman" w:eastAsia="仿宋_GB2312" w:cs="方正仿宋简体"/>
          <w:sz w:val="32"/>
          <w:szCs w:val="32"/>
        </w:rPr>
        <w:t>入户、设立意见箱、发放征求意见表、新媒体留言等多种形式，广泛听取意见建议。</w:t>
      </w:r>
    </w:p>
    <w:p>
      <w:pPr>
        <w:autoSpaceDE w:val="0"/>
        <w:autoSpaceDN w:val="0"/>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bCs/>
          <w:sz w:val="32"/>
          <w:szCs w:val="32"/>
        </w:rPr>
        <w:t>二是深入落实</w:t>
      </w:r>
      <w:r>
        <w:rPr>
          <w:rFonts w:hint="eastAsia" w:ascii="仿宋_GB2312" w:hAnsi="Times New Roman" w:eastAsia="仿宋_GB2312" w:cs="方正仿宋简体"/>
          <w:b/>
          <w:bCs/>
          <w:sz w:val="32"/>
          <w:szCs w:val="32"/>
          <w:lang w:eastAsia="zh-CN"/>
        </w:rPr>
        <w:t>群众方便办事</w:t>
      </w:r>
      <w:r>
        <w:rPr>
          <w:rFonts w:hint="eastAsia" w:ascii="仿宋_GB2312" w:hAnsi="Times New Roman" w:eastAsia="仿宋_GB2312" w:cs="方正仿宋简体"/>
          <w:b/>
          <w:bCs/>
          <w:sz w:val="32"/>
          <w:szCs w:val="32"/>
        </w:rPr>
        <w:t>机制。</w:t>
      </w:r>
      <w:r>
        <w:rPr>
          <w:rFonts w:hint="eastAsia" w:ascii="仿宋_GB2312" w:hAnsi="Times New Roman" w:eastAsia="仿宋_GB2312" w:cs="方正仿宋简体"/>
          <w:sz w:val="32"/>
          <w:szCs w:val="32"/>
        </w:rPr>
        <w:t>围绕脱贫攻坚四类人群走访调研，推动扶贫工作</w:t>
      </w:r>
      <w:r>
        <w:rPr>
          <w:rFonts w:hint="eastAsia" w:ascii="仿宋_GB2312" w:hAnsi="Times New Roman" w:eastAsia="仿宋_GB2312" w:cs="Times New Roman"/>
          <w:sz w:val="32"/>
          <w:szCs w:val="32"/>
        </w:rPr>
        <w:t>10</w:t>
      </w:r>
      <w:r>
        <w:rPr>
          <w:rFonts w:hint="eastAsia" w:ascii="仿宋_GB2312" w:hAnsi="Times New Roman" w:eastAsia="仿宋_GB2312" w:cs="方正仿宋简体"/>
          <w:sz w:val="32"/>
          <w:szCs w:val="32"/>
        </w:rPr>
        <w:t>项政策落实，推动五面红旗创建、集体经济发展壮大、</w:t>
      </w:r>
      <w:r>
        <w:rPr>
          <w:rFonts w:hint="eastAsia" w:ascii="仿宋_GB2312" w:eastAsia="仿宋_GB2312" w:cs="方正仿宋简体"/>
          <w:sz w:val="32"/>
          <w:szCs w:val="32"/>
        </w:rPr>
        <w:t>为开展主题教育打牢组织基础。</w:t>
      </w:r>
    </w:p>
    <w:p>
      <w:pPr>
        <w:autoSpaceDE w:val="0"/>
        <w:autoSpaceDN w:val="0"/>
        <w:adjustRightInd w:val="0"/>
        <w:snapToGrid w:val="0"/>
        <w:spacing w:line="560" w:lineRule="exact"/>
        <w:ind w:firstLine="643" w:firstLineChars="200"/>
        <w:rPr>
          <w:rFonts w:hint="eastAsia" w:ascii="仿宋_GB2312" w:hAnsi="Times New Roman" w:eastAsia="仿宋_GB2312" w:cs="方正仿宋简体"/>
          <w:sz w:val="32"/>
          <w:szCs w:val="32"/>
          <w:lang w:eastAsia="zh-CN"/>
        </w:rPr>
      </w:pPr>
      <w:r>
        <w:rPr>
          <w:rFonts w:hint="eastAsia" w:ascii="仿宋_GB2312" w:hAnsi="Times New Roman" w:eastAsia="仿宋_GB2312" w:cs="方正仿宋简体"/>
          <w:b/>
          <w:bCs/>
          <w:sz w:val="32"/>
          <w:szCs w:val="32"/>
        </w:rPr>
        <w:t>三是畅通诉求反映渠道。</w:t>
      </w:r>
      <w:r>
        <w:rPr>
          <w:rFonts w:hint="eastAsia" w:ascii="仿宋_GB2312" w:hAnsi="Times New Roman" w:eastAsia="仿宋_GB2312" w:cs="方正仿宋简体"/>
          <w:bCs/>
          <w:sz w:val="32"/>
          <w:szCs w:val="32"/>
        </w:rPr>
        <w:t>继续完善矛盾纠纷多元化解机制。</w:t>
      </w:r>
      <w:r>
        <w:rPr>
          <w:rFonts w:hint="eastAsia" w:ascii="仿宋_GB2312" w:hAnsi="Times New Roman" w:eastAsia="仿宋_GB2312" w:cs="方正仿宋简体"/>
          <w:sz w:val="32"/>
          <w:szCs w:val="32"/>
        </w:rPr>
        <w:t>推动信息互通、优势互补、工作联动、矛盾联调，最大限度消除不和谐因素，解决影响社会稳定的源头性、根本性、基础性问题。</w:t>
      </w:r>
      <w:r>
        <w:rPr>
          <w:rFonts w:hint="eastAsia" w:ascii="仿宋_GB2312" w:hAnsi="Times New Roman" w:eastAsia="仿宋_GB2312" w:cs="方正仿宋简体"/>
          <w:bCs/>
          <w:sz w:val="32"/>
          <w:szCs w:val="32"/>
        </w:rPr>
        <w:t>开展</w:t>
      </w:r>
      <w:r>
        <w:rPr>
          <w:rFonts w:hint="eastAsia" w:ascii="仿宋_GB2312" w:hAnsi="Times New Roman" w:eastAsia="仿宋_GB2312" w:cs="方正仿宋简体"/>
          <w:sz w:val="32"/>
          <w:szCs w:val="32"/>
        </w:rPr>
        <w:t>开通热线电话，设立意见箱，接受党员群众意见</w:t>
      </w:r>
      <w:r>
        <w:rPr>
          <w:rFonts w:hint="eastAsia" w:ascii="仿宋_GB2312" w:hAnsi="Times New Roman" w:eastAsia="仿宋_GB2312" w:cs="方正仿宋简体"/>
          <w:sz w:val="32"/>
          <w:szCs w:val="32"/>
          <w:lang w:eastAsia="zh-CN"/>
        </w:rPr>
        <w:t>。</w:t>
      </w:r>
    </w:p>
    <w:p>
      <w:pPr>
        <w:autoSpaceDE w:val="0"/>
        <w:autoSpaceDN w:val="0"/>
        <w:adjustRightInd w:val="0"/>
        <w:snapToGrid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方正仿宋简体"/>
          <w:b/>
          <w:bCs/>
          <w:sz w:val="32"/>
          <w:szCs w:val="32"/>
        </w:rPr>
        <w:t>、扎实</w:t>
      </w:r>
      <w:r>
        <w:rPr>
          <w:rFonts w:hint="eastAsia" w:ascii="仿宋_GB2312" w:hAnsi="Times New Roman" w:eastAsia="仿宋_GB2312" w:cs="方正楷体简体"/>
          <w:b/>
          <w:bCs/>
          <w:color w:val="000000"/>
          <w:sz w:val="32"/>
          <w:szCs w:val="32"/>
        </w:rPr>
        <w:t>推动整改落实。</w:t>
      </w:r>
    </w:p>
    <w:p>
      <w:pPr>
        <w:adjustRightInd w:val="0"/>
        <w:snapToGrid w:val="0"/>
        <w:spacing w:line="560" w:lineRule="exact"/>
        <w:ind w:firstLine="517" w:firstLineChars="161"/>
        <w:rPr>
          <w:rFonts w:ascii="仿宋_GB2312" w:hAnsi="Times New Roman" w:eastAsia="仿宋_GB2312" w:cs="方正仿宋简体"/>
          <w:sz w:val="32"/>
          <w:szCs w:val="32"/>
        </w:rPr>
      </w:pPr>
      <w:r>
        <w:rPr>
          <w:rFonts w:hint="eastAsia" w:ascii="仿宋_GB2312" w:hAnsi="Times New Roman" w:eastAsia="仿宋_GB2312" w:cs="方正仿宋简体"/>
          <w:b/>
          <w:bCs/>
          <w:color w:val="000000"/>
          <w:sz w:val="32"/>
          <w:szCs w:val="32"/>
        </w:rPr>
        <w:t>一是扎实</w:t>
      </w:r>
      <w:r>
        <w:rPr>
          <w:rFonts w:hint="eastAsia" w:ascii="仿宋_GB2312" w:hAnsi="Times New Roman" w:eastAsia="仿宋_GB2312" w:cs="方正仿宋简体"/>
          <w:b/>
          <w:bCs/>
          <w:sz w:val="32"/>
          <w:szCs w:val="32"/>
        </w:rPr>
        <w:t>开展专项整治</w:t>
      </w:r>
      <w:r>
        <w:rPr>
          <w:rFonts w:hint="eastAsia" w:ascii="仿宋_GB2312" w:hAnsi="Times New Roman" w:eastAsia="仿宋_GB2312" w:cs="方正仿宋简体"/>
          <w:color w:val="000000"/>
          <w:sz w:val="32"/>
          <w:szCs w:val="32"/>
        </w:rPr>
        <w:t>。</w:t>
      </w:r>
      <w:r>
        <w:rPr>
          <w:rFonts w:hint="eastAsia" w:ascii="仿宋_GB2312" w:hAnsi="Times New Roman" w:eastAsia="仿宋_GB2312" w:cs="方正仿宋简体"/>
          <w:sz w:val="32"/>
          <w:szCs w:val="32"/>
        </w:rPr>
        <w:t>坚持从一开始就改起来，村干部带头先学先改，即知即改，示范带动广大党员干部。</w:t>
      </w:r>
      <w:r>
        <w:rPr>
          <w:rFonts w:hint="eastAsia" w:ascii="仿宋_GB2312" w:hAnsi="Times New Roman" w:eastAsia="仿宋_GB2312" w:cs="方正仿宋简体"/>
          <w:color w:val="000000"/>
          <w:sz w:val="32"/>
          <w:szCs w:val="32"/>
        </w:rPr>
        <w:t>对照认领全</w:t>
      </w:r>
      <w:r>
        <w:rPr>
          <w:rFonts w:hint="eastAsia" w:ascii="仿宋_GB2312" w:hAnsi="Times New Roman" w:eastAsia="仿宋_GB2312" w:cs="方正仿宋简体"/>
          <w:color w:val="000000"/>
          <w:sz w:val="32"/>
          <w:szCs w:val="32"/>
          <w:lang w:eastAsia="zh-CN"/>
        </w:rPr>
        <w:t>镇</w:t>
      </w:r>
      <w:r>
        <w:rPr>
          <w:rFonts w:hint="eastAsia" w:ascii="仿宋_GB2312" w:hAnsi="Times New Roman" w:eastAsia="仿宋_GB2312" w:cs="方正仿宋简体"/>
          <w:color w:val="000000"/>
          <w:sz w:val="32"/>
          <w:szCs w:val="32"/>
        </w:rPr>
        <w:t>主题教育实施方案中提出的15个方面整治内容</w:t>
      </w:r>
      <w:r>
        <w:rPr>
          <w:rFonts w:hint="eastAsia" w:ascii="仿宋_GB2312" w:hAnsi="Times New Roman" w:eastAsia="仿宋_GB2312" w:cs="方正仿宋简体"/>
          <w:sz w:val="32"/>
          <w:szCs w:val="32"/>
        </w:rPr>
        <w:t>，整改措施要落细落小、务实管用。把“改”字贯穿主题教育始终，坚持立查立改、即知即改，一时解决不了的盯住改、限期改，明确责任人和整改时间，确保一件一件整改到位。及时公布整改落实和专项整治情况，接受群众的评价和监督。</w:t>
      </w:r>
    </w:p>
    <w:p>
      <w:pPr>
        <w:adjustRightInd w:val="0"/>
        <w:snapToGrid w:val="0"/>
        <w:spacing w:line="560" w:lineRule="exact"/>
        <w:ind w:firstLine="643" w:firstLineChars="200"/>
        <w:rPr>
          <w:rFonts w:ascii="仿宋_GB2312" w:hAnsi="Times New Roman" w:eastAsia="仿宋_GB2312" w:cs="方正仿宋简体"/>
          <w:sz w:val="32"/>
          <w:szCs w:val="32"/>
        </w:rPr>
      </w:pPr>
      <w:r>
        <w:rPr>
          <w:rFonts w:hint="eastAsia" w:ascii="仿宋_GB2312" w:hAnsi="Times New Roman" w:eastAsia="仿宋_GB2312" w:cs="方正仿宋简体"/>
          <w:b/>
          <w:bCs/>
          <w:sz w:val="32"/>
          <w:szCs w:val="32"/>
        </w:rPr>
        <w:t>二是召开专题民主生活会。</w:t>
      </w:r>
      <w:r>
        <w:rPr>
          <w:rFonts w:hint="eastAsia" w:ascii="仿宋_GB2312" w:hAnsi="Times New Roman" w:eastAsia="仿宋_GB2312" w:cs="方正仿宋简体"/>
          <w:sz w:val="32"/>
          <w:szCs w:val="32"/>
        </w:rPr>
        <w:t>主题教育结束前，班子要召开专题民主生活会，运用学习成果，针对检视反思的问题，联系整改落实情况，认真开展批评和自我批评。</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仿宋简体"/>
          <w:b/>
          <w:bCs/>
          <w:sz w:val="32"/>
          <w:szCs w:val="32"/>
        </w:rPr>
        <w:t>三是评估主题教育效果。</w:t>
      </w:r>
      <w:r>
        <w:rPr>
          <w:rFonts w:hint="eastAsia" w:ascii="仿宋_GB2312" w:hAnsi="Times New Roman" w:eastAsia="仿宋_GB2312" w:cs="方正仿宋简体"/>
          <w:sz w:val="32"/>
          <w:szCs w:val="32"/>
        </w:rPr>
        <w:t>要组织开展主题教育</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回头看</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，从领导干部自身素质提升、解决问题成效、群众评价反映等方面，客观评估主题教育效果。对主题教育取得实效，通过民主测评，评选“群众满意先进</w:t>
      </w:r>
      <w:r>
        <w:rPr>
          <w:rFonts w:hint="eastAsia" w:ascii="仿宋_GB2312" w:hAnsi="Times New Roman" w:eastAsia="仿宋_GB2312" w:cs="方正仿宋简体"/>
          <w:sz w:val="32"/>
          <w:szCs w:val="32"/>
          <w:lang w:eastAsia="zh-CN"/>
        </w:rPr>
        <w:t>个人</w:t>
      </w:r>
      <w:r>
        <w:rPr>
          <w:rFonts w:hint="eastAsia" w:ascii="仿宋_GB2312" w:hAnsi="Times New Roman" w:eastAsia="仿宋_GB2312" w:cs="方正仿宋简体"/>
          <w:sz w:val="32"/>
          <w:szCs w:val="32"/>
        </w:rPr>
        <w:t>”，鼓励先进。对主题教育走过场的。</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（二）做实</w:t>
      </w:r>
      <w:r>
        <w:rPr>
          <w:rFonts w:hint="eastAsia" w:ascii="仿宋_GB2312" w:hAnsi="Times New Roman" w:eastAsia="仿宋_GB2312" w:cs="方正楷体简体"/>
          <w:b/>
          <w:bCs/>
          <w:sz w:val="32"/>
          <w:szCs w:val="32"/>
          <w:lang w:eastAsia="zh-CN"/>
        </w:rPr>
        <w:t>每位党员</w:t>
      </w:r>
      <w:r>
        <w:rPr>
          <w:rFonts w:hint="eastAsia" w:ascii="仿宋_GB2312" w:hAnsi="Times New Roman" w:eastAsia="仿宋_GB2312" w:cs="方正楷体简体"/>
          <w:b/>
          <w:bCs/>
          <w:sz w:val="32"/>
          <w:szCs w:val="32"/>
        </w:rPr>
        <w:t>学习教育和检视整改</w:t>
      </w:r>
      <w:r>
        <w:rPr>
          <w:rFonts w:hint="eastAsia" w:ascii="仿宋_GB2312" w:hAnsi="Times New Roman" w:eastAsia="仿宋_GB2312" w:cs="Times New Roman"/>
          <w:sz w:val="32"/>
          <w:szCs w:val="32"/>
        </w:rPr>
        <w:t xml:space="preserve"> </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eastAsia="仿宋_GB2312" w:cs="方正仿宋简体"/>
          <w:sz w:val="32"/>
          <w:szCs w:val="32"/>
          <w:lang w:eastAsia="zh-CN"/>
        </w:rPr>
        <w:t>党员要以</w:t>
      </w:r>
      <w:r>
        <w:rPr>
          <w:rFonts w:hint="eastAsia" w:ascii="仿宋_GB2312" w:eastAsia="仿宋_GB2312" w:cs="方正仿宋简体"/>
          <w:sz w:val="32"/>
          <w:szCs w:val="32"/>
        </w:rPr>
        <w:t>党支部为单位，结合</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两学一做</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学习教育常态化制度化，依托</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三会一课</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、“三个固定活动日”进行。</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一是抓好学习教育。</w:t>
      </w:r>
      <w:r>
        <w:rPr>
          <w:rFonts w:hint="eastAsia" w:ascii="仿宋_GB2312" w:eastAsia="仿宋_GB2312" w:cs="方正仿宋简体"/>
          <w:sz w:val="32"/>
          <w:szCs w:val="32"/>
        </w:rPr>
        <w:t>组织党员以个人自学为主，原原本本通读《习近平关于</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论述摘编》、《习近平新时代中国特色社会主义思想学习纲要》等，领悟初心使命，增强党的意识，坚定理想信念。重点组织学习习近平新时代中国特色社会主义思想和党中央关于开展</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主题教育的部署要求。通过召开党员大会、支委会、党小组会，交流学习体会，相互启发提高。党支部书记要讲</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次专题党课，第一书记向所在支部党员报告一次个人学习体会。开展“重温入党誓词+”活动，支部活动开展前，组织党员重温入党誓词，不忘初心。</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二要认真检视整改。</w:t>
      </w:r>
      <w:r>
        <w:rPr>
          <w:rFonts w:hint="eastAsia" w:ascii="仿宋_GB2312" w:eastAsia="仿宋_GB2312" w:cs="方正仿宋简体"/>
          <w:sz w:val="32"/>
          <w:szCs w:val="32"/>
        </w:rPr>
        <w:t>组织党员对照党章规定的党员条件和义务权利，对照《中国共产党廉洁自律准则》、《关于新形势下党内政治生活的若干准则》、《中国共产党纪律处分条例》、《中国共产党支部工作条例（试行）》，对照群众提出的意见建议等，查找党员意识、担当作为、服务群众、遵守纪律、作用发挥等方面的差距和不足，一条一条列出问题，一项一项整改到位。通过党员先锋岗、党员责任区，设岗定责、承诺践诺等，组织党员立足岗位，履职尽责。扎实推进“三个固定活动日”，认真落实精神扶贫“五个一”机制</w:t>
      </w:r>
      <w:r>
        <w:rPr>
          <w:rFonts w:hint="eastAsia" w:ascii="仿宋_GB2312" w:eastAsia="仿宋_GB2312" w:cs="方正仿宋简体"/>
          <w:sz w:val="32"/>
          <w:szCs w:val="32"/>
          <w:lang w:eastAsia="zh-CN"/>
        </w:rPr>
        <w:t>，</w:t>
      </w:r>
      <w:r>
        <w:rPr>
          <w:rFonts w:hint="eastAsia" w:ascii="仿宋_GB2312" w:eastAsia="仿宋_GB2312" w:cs="方正仿宋简体"/>
          <w:sz w:val="32"/>
          <w:szCs w:val="32"/>
        </w:rPr>
        <w:t>党员结合“联农户、做六员”工作，至少参加</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次志愿服务，为身边群众至少办</w:t>
      </w:r>
      <w:r>
        <w:rPr>
          <w:rFonts w:hint="eastAsia" w:ascii="仿宋_GB2312" w:hAnsi="Times New Roman" w:eastAsia="仿宋_GB2312" w:cs="Times New Roman"/>
          <w:sz w:val="32"/>
          <w:szCs w:val="32"/>
        </w:rPr>
        <w:t>1</w:t>
      </w:r>
      <w:r>
        <w:rPr>
          <w:rFonts w:hint="eastAsia" w:ascii="仿宋_GB2312" w:eastAsia="仿宋_GB2312" w:cs="方正仿宋简体"/>
          <w:sz w:val="32"/>
          <w:szCs w:val="32"/>
        </w:rPr>
        <w:t>件实事好事，支部要建立办实事台账，反馈办事结果，展示工作成果。结合产业结构调整壮大集体经济，作出三年发展规划。</w:t>
      </w:r>
    </w:p>
    <w:p>
      <w:pPr>
        <w:adjustRightInd w:val="0"/>
        <w:snapToGrid w:val="0"/>
        <w:spacing w:line="560" w:lineRule="exact"/>
        <w:ind w:firstLine="643" w:firstLineChars="200"/>
        <w:rPr>
          <w:rFonts w:ascii="仿宋_GB2312" w:eastAsia="仿宋_GB2312" w:cs="方正仿宋简体"/>
          <w:sz w:val="32"/>
          <w:szCs w:val="32"/>
        </w:rPr>
      </w:pPr>
      <w:r>
        <w:rPr>
          <w:rFonts w:hint="eastAsia" w:ascii="仿宋_GB2312" w:hAnsi="Times New Roman" w:eastAsia="仿宋_GB2312" w:cs="方正楷体简体"/>
          <w:b/>
          <w:bCs/>
          <w:sz w:val="32"/>
          <w:szCs w:val="32"/>
        </w:rPr>
        <w:t>三要创新方式方法。</w:t>
      </w:r>
      <w:r>
        <w:rPr>
          <w:rFonts w:hint="eastAsia" w:ascii="仿宋_GB2312" w:eastAsia="仿宋_GB2312" w:cs="方正仿宋简体"/>
          <w:sz w:val="32"/>
          <w:szCs w:val="32"/>
        </w:rPr>
        <w:t>在运用</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学习强国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学习平台等已有的党员教育管理载体平台的基础上，结合行业优势针对不同群体党员的实际，采取生动鲜活、喜闻乐见的方式，用好案例教育、微信公众号、微视频等，增强主题教育的吸引力和感染力。</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eastAsia="仿宋_GB2312" w:cs="方正仿宋简体"/>
          <w:sz w:val="32"/>
          <w:szCs w:val="32"/>
        </w:rPr>
        <w:t>要注重针对不同党员的年龄、文化程度、生产生活实际以及岗位职责特点，采取灵活多样的方式开展主题教育。对年老体弱党员，可采取送学上门等方式组织参加学习教育。对文化程度偏低的党员，要充分发挥驻村干部、</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第一书记</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的带学帮学促学作用。网格员</w:t>
      </w:r>
      <w:r>
        <w:rPr>
          <w:rFonts w:hint="eastAsia" w:ascii="仿宋_GB2312" w:eastAsia="仿宋_GB2312" w:cs="方正仿宋简体"/>
          <w:sz w:val="32"/>
          <w:szCs w:val="32"/>
          <w:lang w:eastAsia="zh-CN"/>
        </w:rPr>
        <w:t>要做到</w:t>
      </w:r>
      <w:r>
        <w:rPr>
          <w:rFonts w:hint="eastAsia" w:ascii="仿宋_GB2312" w:eastAsia="仿宋_GB2312" w:cs="方正仿宋简体"/>
          <w:sz w:val="32"/>
          <w:szCs w:val="32"/>
        </w:rPr>
        <w:t>宣传引导作用。对于外出务工的流动党员，要多利用互联网、微信送学的方式，传送邮寄学习资料，反馈学习成果。</w:t>
      </w:r>
    </w:p>
    <w:p>
      <w:pPr>
        <w:adjustRightInd w:val="0"/>
        <w:snapToGrid w:val="0"/>
        <w:spacing w:line="560" w:lineRule="exact"/>
        <w:ind w:firstLine="640" w:firstLineChars="200"/>
        <w:rPr>
          <w:rFonts w:ascii="仿宋_GB2312" w:eastAsia="仿宋_GB2312" w:cs="方正仿宋简体"/>
          <w:sz w:val="32"/>
          <w:szCs w:val="32"/>
        </w:rPr>
      </w:pPr>
      <w:r>
        <w:rPr>
          <w:rFonts w:hint="eastAsia" w:ascii="仿宋_GB2312" w:eastAsia="仿宋_GB2312" w:cs="方正仿宋简体"/>
          <w:sz w:val="32"/>
          <w:szCs w:val="32"/>
        </w:rPr>
        <w:t>主题教育结束前，党支部要以</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eastAsia="仿宋_GB2312" w:cs="方正仿宋简体"/>
          <w:sz w:val="32"/>
          <w:szCs w:val="32"/>
        </w:rPr>
        <w:t>为主题召开一次专题组织生活会，开展民主评议党员。</w:t>
      </w:r>
    </w:p>
    <w:p>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四、组织领导</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平安地村</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主题教育在</w:t>
      </w:r>
      <w:r>
        <w:rPr>
          <w:rFonts w:hint="eastAsia" w:ascii="仿宋_GB2312" w:hAnsi="Times New Roman" w:eastAsia="仿宋_GB2312" w:cs="方正仿宋简体"/>
          <w:sz w:val="32"/>
          <w:szCs w:val="32"/>
          <w:lang w:eastAsia="zh-CN"/>
        </w:rPr>
        <w:t>村</w:t>
      </w:r>
      <w:r>
        <w:rPr>
          <w:rFonts w:hint="eastAsia" w:ascii="仿宋_GB2312" w:hAnsi="Times New Roman" w:eastAsia="仿宋_GB2312" w:cs="方正仿宋简体"/>
          <w:sz w:val="32"/>
          <w:szCs w:val="32"/>
        </w:rPr>
        <w:t>党委领导下开展。</w:t>
      </w:r>
      <w:r>
        <w:rPr>
          <w:rFonts w:hint="eastAsia" w:ascii="仿宋_GB2312" w:hAnsi="Times New Roman" w:eastAsia="仿宋_GB2312" w:cs="方正仿宋简体"/>
          <w:sz w:val="32"/>
          <w:szCs w:val="32"/>
          <w:lang w:eastAsia="zh-CN"/>
        </w:rPr>
        <w:t>村</w:t>
      </w:r>
      <w:r>
        <w:rPr>
          <w:rFonts w:hint="eastAsia" w:ascii="仿宋_GB2312" w:hAnsi="Times New Roman" w:eastAsia="仿宋_GB2312" w:cs="方正仿宋简体"/>
          <w:sz w:val="32"/>
          <w:szCs w:val="32"/>
        </w:rPr>
        <w:t>党委成立主题教育领导小组</w:t>
      </w:r>
      <w:r>
        <w:rPr>
          <w:rFonts w:hint="eastAsia" w:ascii="仿宋_GB2312" w:hAnsi="Times New Roman" w:eastAsia="仿宋_GB2312" w:cs="方正楷体简体"/>
          <w:b/>
          <w:bCs/>
          <w:sz w:val="30"/>
          <w:szCs w:val="30"/>
        </w:rPr>
        <w:t>，</w:t>
      </w:r>
      <w:r>
        <w:rPr>
          <w:rFonts w:hint="eastAsia" w:ascii="仿宋_GB2312" w:hAnsi="Times New Roman" w:eastAsia="仿宋_GB2312" w:cs="方正仿宋简体"/>
          <w:sz w:val="32"/>
          <w:szCs w:val="32"/>
        </w:rPr>
        <w:t>党委书记担任组长，负责日常工作。充分发挥领导小组成员单位职能作用，形成合力。</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（一）压实工作责任。</w:t>
      </w:r>
      <w:r>
        <w:rPr>
          <w:rFonts w:hint="eastAsia" w:ascii="仿宋_GB2312" w:hAnsi="Times New Roman" w:eastAsia="仿宋_GB2312" w:cs="方正仿宋简体"/>
          <w:sz w:val="32"/>
          <w:szCs w:val="32"/>
        </w:rPr>
        <w:t>支部</w:t>
      </w:r>
      <w:r>
        <w:rPr>
          <w:rFonts w:hint="eastAsia" w:ascii="仿宋_GB2312" w:hAnsi="Times New Roman" w:eastAsia="仿宋_GB2312" w:cs="方正仿宋简体"/>
          <w:sz w:val="32"/>
          <w:szCs w:val="32"/>
          <w:lang w:eastAsia="zh-CN"/>
        </w:rPr>
        <w:t>书记</w:t>
      </w:r>
      <w:r>
        <w:rPr>
          <w:rFonts w:hint="eastAsia" w:ascii="仿宋_GB2312" w:hAnsi="Times New Roman" w:eastAsia="仿宋_GB2312" w:cs="方正仿宋简体"/>
          <w:sz w:val="32"/>
          <w:szCs w:val="32"/>
        </w:rPr>
        <w:t>要高度重视、精心组织，成立相应的工作机构，支部书记要履行第一责任人职责，“两委”班子首先要抓好自身的学习，作出表率。</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（二）注重宣传引导。</w:t>
      </w:r>
      <w:r>
        <w:rPr>
          <w:rFonts w:hint="eastAsia" w:ascii="仿宋_GB2312" w:hAnsi="Times New Roman" w:eastAsia="仿宋_GB2312" w:cs="方正仿宋简体"/>
          <w:sz w:val="32"/>
          <w:szCs w:val="32"/>
        </w:rPr>
        <w:t>运用新闻报道、言论评论、典型宣传等形式，发挥主流媒体和新兴媒体作用，加强正面宣传和舆论引导，深入宣传党中央精神、自治区党委、市委和旗委</w:t>
      </w:r>
      <w:r>
        <w:rPr>
          <w:rFonts w:hint="eastAsia" w:ascii="仿宋_GB2312" w:hAnsi="Times New Roman" w:eastAsia="仿宋_GB2312" w:cs="方正仿宋简体"/>
          <w:sz w:val="32"/>
          <w:szCs w:val="32"/>
          <w:lang w:eastAsia="zh-CN"/>
        </w:rPr>
        <w:t>镇政府</w:t>
      </w:r>
      <w:r>
        <w:rPr>
          <w:rFonts w:hint="eastAsia" w:ascii="仿宋_GB2312" w:hAnsi="Times New Roman" w:eastAsia="仿宋_GB2312" w:cs="方正仿宋简体"/>
          <w:sz w:val="32"/>
          <w:szCs w:val="32"/>
        </w:rPr>
        <w:t>决策部署，广泛宣传各支部主题教育特色做法，及时反映进展成效。各支部要注意发现和培养先进典型，尤其是那些秉持理想信念、保持崇高境界、坚守初心使命、敢于担当作为的先进典型。</w:t>
      </w:r>
    </w:p>
    <w:p>
      <w:pPr>
        <w:adjustRightInd w:val="0"/>
        <w:snapToGrid w:val="0"/>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方正楷体简体"/>
          <w:b/>
          <w:bCs/>
          <w:sz w:val="32"/>
          <w:szCs w:val="32"/>
        </w:rPr>
        <w:t>（三）杜绝形式主义。</w:t>
      </w:r>
      <w:r>
        <w:rPr>
          <w:rFonts w:hint="eastAsia" w:ascii="仿宋_GB2312" w:hAnsi="Times New Roman" w:eastAsia="仿宋_GB2312" w:cs="方正仿宋简体"/>
          <w:sz w:val="32"/>
          <w:szCs w:val="32"/>
        </w:rPr>
        <w:t>学习教育不对写读书笔记、心得体会等提出硬性要求；要突出解决实际问题；检视问题直中要害，不能以工作业务问题代替思想政治问题；整改落实措施要深入具体。</w:t>
      </w:r>
    </w:p>
    <w:p>
      <w:pPr>
        <w:adjustRightInd w:val="0"/>
        <w:snapToGrid w:val="0"/>
        <w:spacing w:line="560" w:lineRule="exact"/>
        <w:ind w:firstLine="643" w:firstLineChars="200"/>
        <w:rPr>
          <w:rFonts w:hint="eastAsia" w:ascii="仿宋_GB2312" w:hAnsi="Times New Roman" w:eastAsia="仿宋_GB2312" w:cs="方正仿宋简体"/>
          <w:sz w:val="32"/>
          <w:szCs w:val="32"/>
          <w:lang w:eastAsia="zh-CN"/>
        </w:rPr>
      </w:pPr>
      <w:r>
        <w:rPr>
          <w:rFonts w:hint="eastAsia" w:ascii="仿宋_GB2312" w:hAnsi="Times New Roman" w:eastAsia="仿宋_GB2312" w:cs="方正楷体简体"/>
          <w:b/>
          <w:bCs/>
          <w:sz w:val="32"/>
          <w:szCs w:val="32"/>
        </w:rPr>
        <w:t>（四）确保取得实效。</w:t>
      </w:r>
      <w:r>
        <w:rPr>
          <w:rFonts w:hint="eastAsia" w:ascii="仿宋_GB2312" w:hAnsi="Times New Roman" w:eastAsia="仿宋_GB2312" w:cs="方正仿宋简体"/>
          <w:sz w:val="32"/>
          <w:szCs w:val="32"/>
        </w:rPr>
        <w:t>要把主题教育激发出来的工作热情和奋斗精神转化为做好改革发展稳定各项任务的实际行动，</w:t>
      </w:r>
      <w:r>
        <w:rPr>
          <w:rFonts w:hint="eastAsia" w:ascii="仿宋_GB2312" w:hAnsi="Times New Roman" w:eastAsia="仿宋_GB2312" w:cs="方正仿宋简体"/>
          <w:sz w:val="32"/>
          <w:szCs w:val="32"/>
          <w:lang w:eastAsia="zh-CN"/>
        </w:rPr>
        <w:t>做好</w:t>
      </w:r>
      <w:r>
        <w:rPr>
          <w:rFonts w:hint="eastAsia" w:ascii="仿宋_GB2312" w:hAnsi="Times New Roman" w:eastAsia="仿宋_GB2312" w:cs="方正仿宋简体"/>
          <w:sz w:val="32"/>
          <w:szCs w:val="32"/>
        </w:rPr>
        <w:t>脱贫攻坚“两不愁三保障”等突出问题，深化扫黑除恶专项斗争上取得新进展新成效</w:t>
      </w:r>
      <w:r>
        <w:rPr>
          <w:rFonts w:hint="eastAsia" w:ascii="仿宋_GB2312" w:hAnsi="Times New Roman" w:eastAsia="仿宋_GB2312" w:cs="方正仿宋简体"/>
          <w:sz w:val="32"/>
          <w:szCs w:val="32"/>
          <w:lang w:eastAsia="zh-CN"/>
        </w:rPr>
        <w:t>。</w:t>
      </w:r>
    </w:p>
    <w:p>
      <w:pPr>
        <w:adjustRightInd w:val="0"/>
        <w:snapToGrid w:val="0"/>
        <w:spacing w:line="560" w:lineRule="exact"/>
        <w:ind w:firstLine="640" w:firstLineChars="200"/>
        <w:rPr>
          <w:rFonts w:ascii="仿宋_GB2312" w:hAnsi="Times New Roman" w:eastAsia="仿宋_GB2312" w:cs="Times New Roman"/>
          <w:sz w:val="32"/>
          <w:szCs w:val="32"/>
        </w:rPr>
      </w:pPr>
    </w:p>
    <w:p>
      <w:pPr>
        <w:adjustRightInd w:val="0"/>
        <w:snapToGrid w:val="0"/>
        <w:spacing w:line="560" w:lineRule="exact"/>
        <w:ind w:left="2068" w:leftChars="304" w:hanging="1430" w:hangingChars="445"/>
        <w:rPr>
          <w:rFonts w:hint="eastAsia" w:ascii="仿宋_GB2312" w:hAnsi="Times New Roman" w:eastAsia="仿宋_GB2312" w:cs="Times New Roman"/>
          <w:b/>
          <w:bCs/>
          <w:sz w:val="32"/>
          <w:szCs w:val="32"/>
        </w:rPr>
      </w:pPr>
      <w:r>
        <w:rPr>
          <w:rFonts w:hint="eastAsia" w:ascii="仿宋_GB2312" w:hAnsi="Times New Roman" w:eastAsia="仿宋_GB2312" w:cs="方正仿宋简体"/>
          <w:b/>
          <w:bCs/>
          <w:sz w:val="32"/>
          <w:szCs w:val="32"/>
        </w:rPr>
        <w:t>附件：</w:t>
      </w:r>
    </w:p>
    <w:p>
      <w:pPr>
        <w:widowControl/>
        <w:spacing w:line="560" w:lineRule="exact"/>
        <w:rPr>
          <w:rFonts w:hint="eastAsia" w:ascii="仿宋_GB2312" w:hAnsi="Times New Roman" w:eastAsia="仿宋_GB2312" w:cs="Times New Roman"/>
          <w:sz w:val="32"/>
          <w:szCs w:val="32"/>
        </w:rPr>
      </w:pPr>
      <w:r>
        <w:rPr>
          <w:rFonts w:hint="eastAsia" w:ascii="仿宋_GB2312" w:hAnsi="Times New Roman" w:eastAsia="仿宋_GB2312" w:cs="方正仿宋简体"/>
          <w:sz w:val="32"/>
          <w:szCs w:val="32"/>
          <w:lang w:eastAsia="zh-CN"/>
        </w:rPr>
        <w:t>平安地村</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不忘初心、牢记使命</w:t>
      </w:r>
      <w:r>
        <w:rPr>
          <w:rFonts w:hint="eastAsia" w:ascii="仿宋_GB2312" w:hAnsi="Times New Roman" w:eastAsia="仿宋_GB2312" w:cs="Times New Roman"/>
          <w:sz w:val="32"/>
          <w:szCs w:val="32"/>
        </w:rPr>
        <w:t>”</w:t>
      </w:r>
      <w:r>
        <w:rPr>
          <w:rFonts w:hint="eastAsia" w:ascii="仿宋_GB2312" w:hAnsi="Times New Roman" w:eastAsia="仿宋_GB2312" w:cs="方正仿宋简体"/>
          <w:sz w:val="32"/>
          <w:szCs w:val="32"/>
        </w:rPr>
        <w:t>主题教育领导小组及组成人员</w:t>
      </w: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ascii="仿宋_GB2312" w:hAnsi="Times New Roman" w:eastAsia="仿宋_GB2312" w:cs="Times New Roman"/>
          <w:sz w:val="32"/>
          <w:szCs w:val="32"/>
        </w:rPr>
      </w:pPr>
    </w:p>
    <w:p>
      <w:pPr>
        <w:tabs>
          <w:tab w:val="left" w:pos="2323"/>
        </w:tabs>
        <w:adjustRightInd w:val="0"/>
        <w:snapToGrid w:val="0"/>
        <w:spacing w:line="560" w:lineRule="exact"/>
        <w:ind w:firstLine="640" w:firstLineChars="200"/>
        <w:rPr>
          <w:rFonts w:hint="eastAsia" w:ascii="仿宋_GB2312" w:hAnsi="Times New Roman" w:eastAsia="仿宋_GB2312" w:cs="Times New Roman"/>
          <w:sz w:val="56"/>
          <w:szCs w:val="56"/>
          <w:lang w:eastAsia="zh-CN"/>
        </w:rPr>
      </w:pPr>
      <w:r>
        <w:rPr>
          <w:rFonts w:hint="eastAsia" w:ascii="仿宋_GB2312" w:hAnsi="Times New Roman" w:eastAsia="仿宋_GB2312" w:cs="Times New Roman"/>
          <w:sz w:val="32"/>
          <w:szCs w:val="32"/>
          <w:lang w:eastAsia="zh-CN"/>
        </w:rPr>
        <w:tab/>
      </w:r>
      <w:r>
        <w:rPr>
          <w:rFonts w:hint="eastAsia" w:ascii="仿宋_GB2312" w:hAnsi="Times New Roman" w:eastAsia="仿宋_GB2312" w:cs="Times New Roman"/>
          <w:sz w:val="48"/>
          <w:szCs w:val="48"/>
          <w:lang w:eastAsia="zh-CN"/>
        </w:rPr>
        <w:t>组长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56"/>
          <w:szCs w:val="56"/>
          <w:lang w:eastAsia="zh-CN"/>
        </w:rPr>
        <w:t>张晓峰</w:t>
      </w: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adjustRightInd w:val="0"/>
        <w:snapToGrid w:val="0"/>
        <w:spacing w:line="560" w:lineRule="exact"/>
        <w:ind w:firstLine="640" w:firstLineChars="200"/>
        <w:rPr>
          <w:rFonts w:hint="eastAsia" w:ascii="仿宋_GB2312" w:hAnsi="Times New Roman" w:eastAsia="仿宋_GB2312" w:cs="Times New Roman"/>
          <w:sz w:val="32"/>
          <w:szCs w:val="32"/>
        </w:rPr>
      </w:pPr>
    </w:p>
    <w:p>
      <w:pPr>
        <w:tabs>
          <w:tab w:val="left" w:pos="2398"/>
        </w:tabs>
        <w:adjustRightInd w:val="0"/>
        <w:snapToGrid w:val="0"/>
        <w:spacing w:line="560" w:lineRule="exact"/>
        <w:ind w:firstLine="640" w:firstLineChars="200"/>
        <w:rPr>
          <w:rFonts w:hint="eastAsia" w:ascii="仿宋" w:hAnsi="仿宋" w:eastAsia="仿宋" w:cs="仿宋"/>
          <w:sz w:val="44"/>
          <w:szCs w:val="44"/>
          <w:lang w:eastAsia="zh-CN"/>
        </w:rPr>
      </w:pPr>
      <w:r>
        <w:rPr>
          <w:rFonts w:hint="eastAsia" w:ascii="仿宋_GB2312" w:hAnsi="Times New Roman" w:eastAsia="仿宋_GB2312" w:cs="Times New Roman"/>
          <w:sz w:val="32"/>
          <w:szCs w:val="32"/>
          <w:lang w:eastAsia="zh-CN"/>
        </w:rPr>
        <w:tab/>
      </w:r>
      <w:r>
        <w:rPr>
          <w:rFonts w:hint="eastAsia" w:ascii="仿宋_GB2312" w:hAnsi="Times New Roman" w:eastAsia="仿宋_GB2312" w:cs="Times New Roman"/>
          <w:sz w:val="44"/>
          <w:szCs w:val="44"/>
          <w:lang w:eastAsia="zh-CN"/>
        </w:rPr>
        <w:t>成员；</w:t>
      </w:r>
      <w:r>
        <w:rPr>
          <w:rFonts w:hint="eastAsia" w:ascii="仿宋" w:hAnsi="仿宋" w:eastAsia="仿宋" w:cs="仿宋"/>
          <w:sz w:val="44"/>
          <w:szCs w:val="44"/>
          <w:lang w:eastAsia="zh-CN"/>
        </w:rPr>
        <w:t>贺秀艳</w:t>
      </w:r>
    </w:p>
    <w:p>
      <w:pPr>
        <w:adjustRightInd w:val="0"/>
        <w:snapToGrid w:val="0"/>
        <w:spacing w:line="560" w:lineRule="exact"/>
        <w:ind w:firstLine="880" w:firstLineChars="200"/>
        <w:rPr>
          <w:rFonts w:hint="eastAsia" w:ascii="仿宋" w:hAnsi="仿宋" w:eastAsia="仿宋" w:cs="仿宋"/>
          <w:sz w:val="44"/>
          <w:szCs w:val="44"/>
        </w:rPr>
      </w:pPr>
    </w:p>
    <w:p>
      <w:pPr>
        <w:tabs>
          <w:tab w:val="left" w:pos="3628"/>
        </w:tabs>
        <w:autoSpaceDE w:val="0"/>
        <w:autoSpaceDN w:val="0"/>
        <w:adjustRightInd w:val="0"/>
        <w:snapToGrid w:val="0"/>
        <w:spacing w:line="540" w:lineRule="exact"/>
        <w:rPr>
          <w:rFonts w:hint="default" w:ascii="仿宋" w:hAnsi="仿宋" w:eastAsia="仿宋" w:cs="仿宋"/>
          <w:b w:val="0"/>
          <w:bCs w:val="0"/>
          <w:sz w:val="44"/>
          <w:szCs w:val="44"/>
          <w:lang w:val="en-US" w:eastAsia="zh-CN"/>
        </w:rPr>
      </w:pPr>
      <w:r>
        <w:rPr>
          <w:rFonts w:hint="eastAsia" w:ascii="仿宋" w:hAnsi="仿宋" w:eastAsia="仿宋" w:cs="仿宋"/>
          <w:b/>
          <w:bCs/>
          <w:sz w:val="44"/>
          <w:szCs w:val="44"/>
          <w:lang w:eastAsia="zh-CN"/>
        </w:rPr>
        <w:tab/>
      </w:r>
      <w:r>
        <w:rPr>
          <w:rFonts w:hint="eastAsia" w:ascii="仿宋" w:hAnsi="仿宋" w:eastAsia="仿宋" w:cs="仿宋"/>
          <w:b/>
          <w:bCs/>
          <w:sz w:val="44"/>
          <w:szCs w:val="44"/>
          <w:lang w:val="en-US" w:eastAsia="zh-CN"/>
        </w:rPr>
        <w:t xml:space="preserve"> </w:t>
      </w:r>
      <w:r>
        <w:rPr>
          <w:rFonts w:hint="eastAsia" w:ascii="仿宋" w:hAnsi="仿宋" w:eastAsia="仿宋" w:cs="仿宋"/>
          <w:b w:val="0"/>
          <w:bCs w:val="0"/>
          <w:sz w:val="44"/>
          <w:szCs w:val="44"/>
          <w:lang w:eastAsia="zh-CN"/>
        </w:rPr>
        <w:t>姜文辉</w:t>
      </w:r>
      <w:r>
        <w:rPr>
          <w:rFonts w:hint="eastAsia" w:ascii="仿宋" w:hAnsi="仿宋" w:eastAsia="仿宋" w:cs="仿宋"/>
          <w:b w:val="0"/>
          <w:bCs w:val="0"/>
          <w:sz w:val="44"/>
          <w:szCs w:val="44"/>
          <w:lang w:eastAsia="zh-CN"/>
        </w:rPr>
        <w:br w:type="textWrapping"/>
      </w:r>
      <w:r>
        <w:rPr>
          <w:rFonts w:hint="eastAsia" w:ascii="仿宋" w:hAnsi="仿宋" w:eastAsia="仿宋" w:cs="仿宋"/>
          <w:b w:val="0"/>
          <w:bCs w:val="0"/>
          <w:sz w:val="44"/>
          <w:szCs w:val="44"/>
          <w:lang w:eastAsia="zh-CN"/>
        </w:rPr>
        <w:br w:type="textWrapping"/>
      </w:r>
      <w:r>
        <w:rPr>
          <w:rFonts w:hint="eastAsia" w:ascii="仿宋" w:hAnsi="仿宋" w:eastAsia="仿宋" w:cs="仿宋"/>
          <w:b w:val="0"/>
          <w:bCs w:val="0"/>
          <w:sz w:val="44"/>
          <w:szCs w:val="44"/>
          <w:lang w:val="en-US" w:eastAsia="zh-CN"/>
        </w:rPr>
        <w:t xml:space="preserve">                 张立新</w:t>
      </w:r>
      <w:r>
        <w:rPr>
          <w:rFonts w:hint="eastAsia" w:ascii="仿宋" w:hAnsi="仿宋" w:eastAsia="仿宋" w:cs="仿宋"/>
          <w:b w:val="0"/>
          <w:bCs w:val="0"/>
          <w:sz w:val="44"/>
          <w:szCs w:val="44"/>
          <w:lang w:val="en-US" w:eastAsia="zh-CN"/>
        </w:rPr>
        <w:br w:type="textWrapping"/>
      </w:r>
      <w:r>
        <w:rPr>
          <w:rFonts w:hint="eastAsia" w:ascii="仿宋" w:hAnsi="仿宋" w:eastAsia="仿宋" w:cs="仿宋"/>
          <w:b w:val="0"/>
          <w:bCs w:val="0"/>
          <w:sz w:val="44"/>
          <w:szCs w:val="44"/>
          <w:lang w:val="en-US" w:eastAsia="zh-CN"/>
        </w:rPr>
        <w:br w:type="textWrapping"/>
      </w:r>
      <w:r>
        <w:rPr>
          <w:rFonts w:hint="eastAsia" w:ascii="仿宋" w:hAnsi="仿宋" w:eastAsia="仿宋" w:cs="仿宋"/>
          <w:b w:val="0"/>
          <w:bCs w:val="0"/>
          <w:sz w:val="44"/>
          <w:szCs w:val="44"/>
          <w:lang w:val="en-US" w:eastAsia="zh-CN"/>
        </w:rPr>
        <w:t xml:space="preserve">                 李玉成</w:t>
      </w:r>
    </w:p>
    <w:p>
      <w:pPr>
        <w:bidi w:val="0"/>
        <w:jc w:val="both"/>
        <w:rPr>
          <w:rFonts w:hint="eastAsia" w:ascii="仿宋" w:hAnsi="仿宋" w:eastAsia="仿宋" w:cs="仿宋"/>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04315"/>
    <w:rsid w:val="32D04315"/>
    <w:rsid w:val="69A0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2020-06-23T01:06:00Z</dcterms:created>
  <dc:creator>Administrator</dc:creator>
  <cp:lastModifiedBy>Administrator</cp:lastModifiedBy>
  <dcterms:modified xsi:type="dcterms:W3CDTF">2020-06-23T02:05:42Z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