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D" w:rsidRDefault="00FB2A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奈曼旗饮水安全工程管理站</w:t>
      </w:r>
    </w:p>
    <w:p w:rsidR="0023668D" w:rsidRDefault="00FB2A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主要职责内设机构和人员编制</w:t>
      </w:r>
    </w:p>
    <w:p w:rsidR="0023668D" w:rsidRDefault="0023668D">
      <w:pPr>
        <w:rPr>
          <w:rFonts w:ascii="仿宋_GB2312" w:eastAsia="仿宋_GB2312" w:hAnsi="仿宋_GB2312" w:cs="仿宋_GB2312"/>
          <w:sz w:val="32"/>
          <w:szCs w:val="32"/>
        </w:rPr>
      </w:pPr>
    </w:p>
    <w:p w:rsidR="0023668D" w:rsidRDefault="00FB2A8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奈曼旗饮水安全工程管理站成立于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日，依据奈曼旗机构编制委员会文件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奈机编字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[2008]12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，经旗编委会研究，同意撤销旗牧业水利管理站和旗卫生项目改水办公室，成立“奈曼旗饮水安全工程管理站”，为旗水务局所属股级差额按款事业单位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( </w:t>
      </w:r>
      <w:r>
        <w:rPr>
          <w:rFonts w:ascii="仿宋_GB2312" w:eastAsia="仿宋_GB2312" w:hAnsi="仿宋_GB2312" w:cs="仿宋_GB2312" w:hint="eastAsia"/>
          <w:sz w:val="32"/>
          <w:szCs w:val="32"/>
        </w:rPr>
        <w:t>旗财政按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比例补贴人员工资经费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，核定事业编制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23668D" w:rsidRDefault="00FB2A8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饮水安全工程管理站主要职能职责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负责组织实施饮水安全工程的规划、项目的可研和设计工作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负责与发展和改革、卫生、财政等部门的立项协调、水质监测、资金管理、工程建设等工作的协调及管理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负责安排施工单位实地勘查、项目施工安排和管理工作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负责协调工程质量监督、监理和工程招投标工作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负责水源井的水质化验组织安排工作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负责工程建成后的管理和饮水安全工程检查验收准备工作。</w:t>
      </w:r>
    </w:p>
    <w:p w:rsidR="0023668D" w:rsidRDefault="0023668D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3668D" w:rsidRDefault="0023668D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3668D" w:rsidRDefault="00FB2A83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360E0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23668D" w:rsidSect="0023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83" w:rsidRDefault="00FB2A83" w:rsidP="00360E00">
      <w:r>
        <w:separator/>
      </w:r>
    </w:p>
  </w:endnote>
  <w:endnote w:type="continuationSeparator" w:id="0">
    <w:p w:rsidR="00FB2A83" w:rsidRDefault="00FB2A83" w:rsidP="0036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83" w:rsidRDefault="00FB2A83" w:rsidP="00360E00">
      <w:r>
        <w:separator/>
      </w:r>
    </w:p>
  </w:footnote>
  <w:footnote w:type="continuationSeparator" w:id="0">
    <w:p w:rsidR="00FB2A83" w:rsidRDefault="00FB2A83" w:rsidP="00360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C18"/>
    <w:rsid w:val="0023668D"/>
    <w:rsid w:val="00360E00"/>
    <w:rsid w:val="00533C18"/>
    <w:rsid w:val="007C565F"/>
    <w:rsid w:val="00FB2A83"/>
    <w:rsid w:val="12EB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E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E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2018-09-06T02:29:00Z</dcterms:created>
  <dcterms:modified xsi:type="dcterms:W3CDTF">2020-06-17T02:30:00Z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