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line="360" w:lineRule="atLeast"/>
        <w:ind w:right="240"/>
        <w:jc w:val="center"/>
        <w:rPr>
          <w:sz w:val="32"/>
          <w:szCs w:val="32"/>
        </w:rPr>
      </w:pPr>
      <w:r>
        <w:rPr>
          <w:rStyle w:val="7"/>
          <w:color w:val="222222"/>
          <w:sz w:val="32"/>
          <w:szCs w:val="32"/>
        </w:rPr>
        <w:t>党风廉政建设2019年工作计划</w:t>
      </w:r>
    </w:p>
    <w:p>
      <w:pPr>
        <w:pStyle w:val="4"/>
        <w:widowControl/>
        <w:spacing w:line="360" w:lineRule="atLeast"/>
        <w:ind w:right="240"/>
        <w:jc w:val="both"/>
        <w:rPr>
          <w:sz w:val="30"/>
          <w:szCs w:val="30"/>
        </w:rPr>
      </w:pPr>
      <w:r>
        <w:rPr>
          <w:color w:val="222222"/>
          <w:sz w:val="30"/>
          <w:szCs w:val="30"/>
        </w:rPr>
        <w:t>　　为了加强</w:t>
      </w:r>
      <w:r>
        <w:rPr>
          <w:rFonts w:hint="eastAsia"/>
          <w:color w:val="222222"/>
          <w:sz w:val="30"/>
          <w:szCs w:val="30"/>
        </w:rPr>
        <w:t>试验站党支部</w:t>
      </w:r>
      <w:r>
        <w:rPr>
          <w:color w:val="222222"/>
          <w:sz w:val="30"/>
          <w:szCs w:val="30"/>
        </w:rPr>
        <w:t>党风廉政建设，明确</w:t>
      </w:r>
      <w:r>
        <w:rPr>
          <w:rFonts w:hint="eastAsia"/>
          <w:color w:val="222222"/>
          <w:sz w:val="30"/>
          <w:szCs w:val="30"/>
        </w:rPr>
        <w:t>试验站党支部</w:t>
      </w:r>
      <w:r>
        <w:rPr>
          <w:color w:val="222222"/>
          <w:sz w:val="30"/>
          <w:szCs w:val="30"/>
        </w:rPr>
        <w:t>班子和领导干部对党风廉政建设的责任心，保证</w:t>
      </w:r>
      <w:r>
        <w:rPr>
          <w:rFonts w:hint="eastAsia"/>
          <w:color w:val="222222"/>
          <w:sz w:val="30"/>
          <w:szCs w:val="30"/>
        </w:rPr>
        <w:t>上级</w:t>
      </w:r>
      <w:r>
        <w:rPr>
          <w:color w:val="222222"/>
          <w:sz w:val="30"/>
          <w:szCs w:val="30"/>
        </w:rPr>
        <w:t>关于党风廉政建设的决策和部署在</w:t>
      </w:r>
      <w:r>
        <w:rPr>
          <w:rFonts w:hint="eastAsia"/>
          <w:color w:val="222222"/>
          <w:sz w:val="30"/>
          <w:szCs w:val="30"/>
        </w:rPr>
        <w:t>本单位</w:t>
      </w:r>
      <w:r>
        <w:rPr>
          <w:color w:val="222222"/>
          <w:sz w:val="30"/>
          <w:szCs w:val="30"/>
        </w:rPr>
        <w:t>顺利实施,经</w:t>
      </w:r>
      <w:r>
        <w:rPr>
          <w:rFonts w:hint="eastAsia"/>
          <w:color w:val="222222"/>
          <w:sz w:val="30"/>
          <w:szCs w:val="30"/>
        </w:rPr>
        <w:t>试验站</w:t>
      </w:r>
      <w:r>
        <w:rPr>
          <w:color w:val="222222"/>
          <w:sz w:val="30"/>
          <w:szCs w:val="30"/>
        </w:rPr>
        <w:t>党总支研究决定，特制定2019年党风廉政建设工作计划：</w:t>
      </w:r>
    </w:p>
    <w:p>
      <w:pPr>
        <w:pStyle w:val="4"/>
        <w:widowControl/>
        <w:spacing w:line="360" w:lineRule="atLeast"/>
        <w:ind w:right="240"/>
        <w:jc w:val="both"/>
        <w:rPr>
          <w:sz w:val="30"/>
          <w:szCs w:val="30"/>
        </w:rPr>
      </w:pPr>
      <w:r>
        <w:rPr>
          <w:color w:val="222222"/>
          <w:sz w:val="30"/>
          <w:szCs w:val="30"/>
        </w:rPr>
        <w:t>一、指导思想</w:t>
      </w:r>
    </w:p>
    <w:p>
      <w:pPr>
        <w:pStyle w:val="4"/>
        <w:widowControl/>
        <w:spacing w:line="360" w:lineRule="atLeast"/>
        <w:ind w:right="240"/>
        <w:jc w:val="both"/>
        <w:rPr>
          <w:sz w:val="30"/>
          <w:szCs w:val="30"/>
        </w:rPr>
      </w:pPr>
      <w:r>
        <w:rPr>
          <w:color w:val="222222"/>
          <w:sz w:val="30"/>
          <w:szCs w:val="30"/>
        </w:rPr>
        <w:t>　　以十八大</w:t>
      </w:r>
      <w:r>
        <w:rPr>
          <w:rFonts w:hint="eastAsia"/>
          <w:color w:val="222222"/>
          <w:sz w:val="30"/>
          <w:szCs w:val="30"/>
        </w:rPr>
        <w:t>、十九大会议</w:t>
      </w:r>
      <w:r>
        <w:rPr>
          <w:color w:val="222222"/>
          <w:sz w:val="30"/>
          <w:szCs w:val="30"/>
        </w:rPr>
        <w:t>精神为指导，认真学习领会</w:t>
      </w:r>
      <w:r>
        <w:rPr>
          <w:rFonts w:hint="eastAsia"/>
          <w:color w:val="222222"/>
          <w:sz w:val="30"/>
          <w:szCs w:val="30"/>
        </w:rPr>
        <w:t>上级文件</w:t>
      </w:r>
      <w:r>
        <w:rPr>
          <w:color w:val="222222"/>
          <w:sz w:val="30"/>
          <w:szCs w:val="30"/>
        </w:rPr>
        <w:t>工作会议精神，围绕中心、服务大局，为全面贯彻落实科学发展观，加强自我教育，完善制度，强化监督，积极协助上级党委抓好党风廉政建设工作和学习贯彻落实党的十八、</w:t>
      </w:r>
      <w:r>
        <w:rPr>
          <w:rFonts w:hint="eastAsia"/>
          <w:color w:val="222222"/>
          <w:sz w:val="30"/>
          <w:szCs w:val="30"/>
        </w:rPr>
        <w:t>十九大</w:t>
      </w:r>
      <w:r>
        <w:rPr>
          <w:color w:val="222222"/>
          <w:sz w:val="30"/>
          <w:szCs w:val="30"/>
        </w:rPr>
        <w:t>会精神，进一步加大源头上预防和治理腐败的力度，努力构建反腐倡廉工作的长效机制。促进</w:t>
      </w:r>
      <w:r>
        <w:rPr>
          <w:rFonts w:hint="eastAsia"/>
          <w:color w:val="222222"/>
          <w:sz w:val="30"/>
          <w:szCs w:val="30"/>
        </w:rPr>
        <w:t>试验站</w:t>
      </w:r>
      <w:r>
        <w:rPr>
          <w:color w:val="222222"/>
          <w:sz w:val="30"/>
          <w:szCs w:val="30"/>
        </w:rPr>
        <w:t>党风廉政建设健康发展。</w:t>
      </w:r>
    </w:p>
    <w:p>
      <w:pPr>
        <w:pStyle w:val="4"/>
        <w:widowControl/>
        <w:spacing w:line="360" w:lineRule="atLeast"/>
        <w:ind w:right="240"/>
        <w:jc w:val="both"/>
        <w:rPr>
          <w:sz w:val="30"/>
          <w:szCs w:val="30"/>
        </w:rPr>
      </w:pPr>
      <w:r>
        <w:rPr>
          <w:color w:val="222222"/>
          <w:sz w:val="30"/>
          <w:szCs w:val="30"/>
        </w:rPr>
        <w:t>二、加强宣传教育，从思想上预防和治理腐败</w:t>
      </w:r>
    </w:p>
    <w:p>
      <w:pPr>
        <w:pStyle w:val="4"/>
        <w:widowControl/>
        <w:spacing w:line="360" w:lineRule="atLeast"/>
        <w:ind w:right="240"/>
        <w:jc w:val="both"/>
        <w:rPr>
          <w:sz w:val="30"/>
          <w:szCs w:val="30"/>
        </w:rPr>
      </w:pPr>
      <w:r>
        <w:rPr>
          <w:color w:val="222222"/>
          <w:sz w:val="30"/>
          <w:szCs w:val="30"/>
        </w:rPr>
        <w:t>　　1、加强党风廉政建设的宣传教育。召集党员召开党员干部党风廉政建设大会，传达、学习、贯彻</w:t>
      </w:r>
      <w:r>
        <w:rPr>
          <w:rFonts w:hint="eastAsia"/>
          <w:color w:val="222222"/>
          <w:sz w:val="30"/>
          <w:szCs w:val="30"/>
        </w:rPr>
        <w:t>上级</w:t>
      </w:r>
      <w:r>
        <w:rPr>
          <w:color w:val="222222"/>
          <w:sz w:val="30"/>
          <w:szCs w:val="30"/>
        </w:rPr>
        <w:t>工作会议精神，部署党风廉政建设的工作任务，将传达精神、部署工作与开展教育结合起来，提高广大党员干部对加强党风廉政建设和反腐败斗争重要性和紧迫性的认识，增强抵御不正之风和拒腐防变的自觉性。</w:t>
      </w:r>
    </w:p>
    <w:p>
      <w:pPr>
        <w:pStyle w:val="4"/>
        <w:widowControl/>
        <w:spacing w:line="360" w:lineRule="atLeast"/>
        <w:ind w:right="240"/>
        <w:jc w:val="both"/>
        <w:rPr>
          <w:sz w:val="30"/>
          <w:szCs w:val="30"/>
        </w:rPr>
      </w:pPr>
      <w:r>
        <w:rPr>
          <w:color w:val="222222"/>
          <w:sz w:val="30"/>
          <w:szCs w:val="30"/>
        </w:rPr>
        <w:t>2、加强广大党员的党性意识教育。深入开展学习贯彻的十八大</w:t>
      </w:r>
      <w:r>
        <w:rPr>
          <w:rFonts w:hint="eastAsia"/>
          <w:color w:val="222222"/>
          <w:sz w:val="30"/>
          <w:szCs w:val="30"/>
        </w:rPr>
        <w:t>、十九大</w:t>
      </w:r>
      <w:r>
        <w:rPr>
          <w:color w:val="222222"/>
          <w:sz w:val="30"/>
          <w:szCs w:val="30"/>
        </w:rPr>
        <w:t>会议精神，特别是党风廉政建设和反腐败工作的现实需要，把学习贯彻党的十八大</w:t>
      </w:r>
      <w:r>
        <w:rPr>
          <w:rFonts w:hint="eastAsia"/>
          <w:color w:val="222222"/>
          <w:sz w:val="30"/>
          <w:szCs w:val="30"/>
        </w:rPr>
        <w:t>、十九大</w:t>
      </w:r>
      <w:r>
        <w:rPr>
          <w:color w:val="222222"/>
          <w:sz w:val="30"/>
          <w:szCs w:val="30"/>
        </w:rPr>
        <w:t>纳入本</w:t>
      </w:r>
      <w:r>
        <w:rPr>
          <w:rFonts w:hint="eastAsia"/>
          <w:color w:val="222222"/>
          <w:sz w:val="30"/>
          <w:szCs w:val="30"/>
        </w:rPr>
        <w:t>单位</w:t>
      </w:r>
      <w:r>
        <w:rPr>
          <w:color w:val="222222"/>
          <w:sz w:val="30"/>
          <w:szCs w:val="30"/>
        </w:rPr>
        <w:t>先进性建设和反腐倡廉的工作格局中，通过组织宣传、召开民主生活会等多种形式和手段，教育和引导广大党员增强党性锻炼和修养，推进</w:t>
      </w:r>
      <w:r>
        <w:rPr>
          <w:rFonts w:hint="eastAsia"/>
          <w:color w:val="222222"/>
          <w:sz w:val="30"/>
          <w:szCs w:val="30"/>
        </w:rPr>
        <w:t>本单位</w:t>
      </w:r>
      <w:r>
        <w:rPr>
          <w:color w:val="222222"/>
          <w:sz w:val="30"/>
          <w:szCs w:val="30"/>
        </w:rPr>
        <w:t>党风廉政建设，进一步加大从源头上防治腐败的力度。</w:t>
      </w:r>
    </w:p>
    <w:p>
      <w:pPr>
        <w:pStyle w:val="4"/>
        <w:widowControl/>
        <w:spacing w:line="360" w:lineRule="atLeast"/>
        <w:ind w:right="240"/>
        <w:jc w:val="both"/>
        <w:rPr>
          <w:sz w:val="30"/>
          <w:szCs w:val="30"/>
        </w:rPr>
      </w:pPr>
      <w:r>
        <w:rPr>
          <w:color w:val="222222"/>
          <w:sz w:val="30"/>
          <w:szCs w:val="30"/>
        </w:rPr>
        <w:t>　</w:t>
      </w:r>
    </w:p>
    <w:p>
      <w:pPr>
        <w:pStyle w:val="4"/>
        <w:widowControl/>
        <w:spacing w:line="360" w:lineRule="atLeast"/>
        <w:ind w:right="240" w:firstLine="300" w:firstLineChars="100"/>
        <w:jc w:val="both"/>
        <w:rPr>
          <w:sz w:val="30"/>
          <w:szCs w:val="30"/>
        </w:rPr>
      </w:pPr>
      <w:r>
        <w:rPr>
          <w:rFonts w:hint="eastAsia"/>
          <w:color w:val="222222"/>
          <w:sz w:val="30"/>
          <w:szCs w:val="30"/>
        </w:rPr>
        <w:t>3</w:t>
      </w:r>
      <w:r>
        <w:rPr>
          <w:color w:val="222222"/>
          <w:sz w:val="30"/>
          <w:szCs w:val="30"/>
        </w:rPr>
        <w:t>、深入开展党纪条规和国家法律法规教育，结合巩固党员先进性教育成果的工作，继续加强对党员干部的党风党纪和遵纪守法教育。组织党员学习《中国共产党党内监督条例(试行)》、《中国共产党纪律处分条例》、《党员权利保障条例》及其它党纪政纪，提高党员干部的思想政治素质。利用反面典型案例进行警示教育，提高教育的针对性和有效性。</w:t>
      </w:r>
    </w:p>
    <w:p>
      <w:pPr>
        <w:pStyle w:val="4"/>
        <w:widowControl/>
        <w:spacing w:line="360" w:lineRule="atLeast"/>
        <w:ind w:right="240"/>
        <w:jc w:val="both"/>
        <w:rPr>
          <w:sz w:val="30"/>
          <w:szCs w:val="30"/>
        </w:rPr>
      </w:pPr>
      <w:r>
        <w:rPr>
          <w:color w:val="222222"/>
          <w:sz w:val="30"/>
          <w:szCs w:val="30"/>
        </w:rPr>
        <w:t>三、推进制度建设，从措施上预防和治理腐败</w:t>
      </w:r>
    </w:p>
    <w:p>
      <w:pPr>
        <w:pStyle w:val="4"/>
        <w:widowControl/>
        <w:spacing w:line="360" w:lineRule="atLeast"/>
        <w:ind w:right="240"/>
        <w:jc w:val="both"/>
        <w:rPr>
          <w:sz w:val="30"/>
          <w:szCs w:val="30"/>
        </w:rPr>
      </w:pPr>
      <w:r>
        <w:rPr>
          <w:color w:val="222222"/>
          <w:sz w:val="30"/>
          <w:szCs w:val="30"/>
        </w:rPr>
        <w:t>　　1、积极推进制度建设和创新。健全有利于防范腐败的体制和机制。力争做到责任落实、措施到位、认真抓好各项任务的分解落实，责任到人。</w:t>
      </w:r>
    </w:p>
    <w:p>
      <w:pPr>
        <w:pStyle w:val="4"/>
        <w:widowControl/>
        <w:spacing w:line="360" w:lineRule="atLeast"/>
        <w:ind w:right="240"/>
        <w:jc w:val="both"/>
        <w:rPr>
          <w:sz w:val="30"/>
          <w:szCs w:val="30"/>
        </w:rPr>
      </w:pPr>
      <w:r>
        <w:rPr>
          <w:color w:val="222222"/>
          <w:sz w:val="30"/>
          <w:szCs w:val="30"/>
        </w:rPr>
        <w:t>　　2、进一步落实党风廉政建设责任制和责任追究制度，并逐级落实党风廉政建设责任制和责任追究制度，建立谁主管、谁负责，一级抓一级，层层抓落实的责任机制。</w:t>
      </w:r>
    </w:p>
    <w:p>
      <w:pPr>
        <w:pStyle w:val="4"/>
        <w:widowControl/>
        <w:spacing w:line="360" w:lineRule="atLeast"/>
        <w:ind w:right="240"/>
        <w:jc w:val="both"/>
        <w:rPr>
          <w:sz w:val="30"/>
          <w:szCs w:val="30"/>
        </w:rPr>
      </w:pPr>
      <w:r>
        <w:rPr>
          <w:color w:val="222222"/>
          <w:sz w:val="30"/>
          <w:szCs w:val="30"/>
        </w:rPr>
        <w:t>　　</w:t>
      </w:r>
    </w:p>
    <w:p>
      <w:pPr>
        <w:pStyle w:val="4"/>
        <w:widowControl/>
        <w:spacing w:line="360" w:lineRule="atLeast"/>
        <w:ind w:right="240"/>
        <w:jc w:val="both"/>
        <w:rPr>
          <w:sz w:val="30"/>
          <w:szCs w:val="30"/>
        </w:rPr>
      </w:pPr>
      <w:r>
        <w:rPr>
          <w:color w:val="222222"/>
          <w:sz w:val="30"/>
          <w:szCs w:val="30"/>
        </w:rPr>
        <w:t>四、强化监督制约，从机制上预防和治理腐败</w:t>
      </w:r>
    </w:p>
    <w:p>
      <w:pPr>
        <w:pStyle w:val="4"/>
        <w:widowControl/>
        <w:spacing w:line="360" w:lineRule="atLeast"/>
        <w:ind w:right="240"/>
        <w:jc w:val="both"/>
        <w:rPr>
          <w:sz w:val="30"/>
          <w:szCs w:val="30"/>
        </w:rPr>
      </w:pPr>
      <w:r>
        <w:rPr>
          <w:color w:val="222222"/>
          <w:sz w:val="30"/>
          <w:szCs w:val="30"/>
        </w:rPr>
        <w:t>　　1、加强对制度执行和落实的监督。坚持标本兼治，以治本为主的方针，进一步加大从源头上预防和治理腐败的力度，督促党员干部认真对照检查各项工作等存在的漏洞，努力消除导致腐败现象发生的因素。</w:t>
      </w:r>
    </w:p>
    <w:p>
      <w:pPr>
        <w:pStyle w:val="4"/>
        <w:widowControl/>
        <w:spacing w:line="360" w:lineRule="atLeast"/>
        <w:ind w:right="240"/>
        <w:jc w:val="both"/>
        <w:rPr>
          <w:sz w:val="30"/>
          <w:szCs w:val="30"/>
        </w:rPr>
      </w:pPr>
      <w:r>
        <w:rPr>
          <w:color w:val="222222"/>
          <w:sz w:val="30"/>
          <w:szCs w:val="30"/>
        </w:rPr>
        <w:t>　　2、强化对党员干部的监督。进一步完善党风廉政建设责任制考核标准，继续实行干部述职述廉制度，增强干部为民、务实、清廉的自觉性，把党内监督、法律监督、群众监督结合起来，形成</w:t>
      </w:r>
      <w:r>
        <w:rPr>
          <w:rFonts w:hint="eastAsia"/>
          <w:color w:val="222222"/>
          <w:sz w:val="30"/>
          <w:szCs w:val="30"/>
        </w:rPr>
        <w:t>单位</w:t>
      </w:r>
      <w:r>
        <w:rPr>
          <w:color w:val="222222"/>
          <w:sz w:val="30"/>
          <w:szCs w:val="30"/>
        </w:rPr>
        <w:t>干部权力行使全过程的监督制约机制。</w:t>
      </w:r>
    </w:p>
    <w:p>
      <w:pPr>
        <w:pStyle w:val="4"/>
        <w:widowControl/>
        <w:spacing w:line="360" w:lineRule="atLeast"/>
        <w:ind w:right="240"/>
        <w:jc w:val="both"/>
        <w:rPr>
          <w:sz w:val="30"/>
          <w:szCs w:val="30"/>
        </w:rPr>
      </w:pPr>
      <w:r>
        <w:rPr>
          <w:color w:val="222222"/>
          <w:sz w:val="30"/>
          <w:szCs w:val="30"/>
        </w:rPr>
        <w:t>　　</w:t>
      </w:r>
    </w:p>
    <w:p>
      <w:pPr>
        <w:pStyle w:val="4"/>
        <w:widowControl/>
        <w:spacing w:line="360" w:lineRule="atLeast"/>
        <w:ind w:right="240"/>
        <w:jc w:val="both"/>
        <w:rPr>
          <w:sz w:val="30"/>
          <w:szCs w:val="30"/>
        </w:rPr>
      </w:pPr>
      <w:r>
        <w:rPr>
          <w:color w:val="222222"/>
          <w:sz w:val="30"/>
          <w:szCs w:val="30"/>
        </w:rPr>
        <w:t>　　</w:t>
      </w:r>
      <w:r>
        <w:rPr>
          <w:rFonts w:hint="eastAsia"/>
          <w:color w:val="222222"/>
          <w:sz w:val="30"/>
          <w:szCs w:val="30"/>
        </w:rPr>
        <w:t>3</w:t>
      </w:r>
      <w:r>
        <w:rPr>
          <w:color w:val="222222"/>
          <w:sz w:val="30"/>
          <w:szCs w:val="30"/>
        </w:rPr>
        <w:t>、党支部书记及班子成员，要严格遵守党员干部《廉洁准则》的有关规定，严禁公款吃喝，请客送礼。从小处着想，从小事做起，严肃党的纪律，做一个两袖清风的人民服务员。</w:t>
      </w:r>
    </w:p>
    <w:p>
      <w:pPr>
        <w:pStyle w:val="4"/>
        <w:widowControl/>
        <w:spacing w:line="360" w:lineRule="atLeast"/>
        <w:ind w:right="240" w:firstLine="600"/>
        <w:jc w:val="both"/>
        <w:rPr>
          <w:color w:val="222222"/>
          <w:sz w:val="30"/>
          <w:szCs w:val="30"/>
        </w:rPr>
      </w:pPr>
      <w:r>
        <w:rPr>
          <w:color w:val="222222"/>
          <w:sz w:val="30"/>
          <w:szCs w:val="30"/>
        </w:rPr>
        <w:t>总之，在全年的工作中，我们一定要认真履行责任，切实把</w:t>
      </w:r>
      <w:r>
        <w:rPr>
          <w:rFonts w:hint="eastAsia"/>
          <w:color w:val="222222"/>
          <w:sz w:val="30"/>
          <w:szCs w:val="30"/>
        </w:rPr>
        <w:t>试验站</w:t>
      </w:r>
      <w:r>
        <w:rPr>
          <w:color w:val="222222"/>
          <w:sz w:val="30"/>
          <w:szCs w:val="30"/>
        </w:rPr>
        <w:t>的党风廉政建设抓紧、抓实、抓细、抓出实效，促进其他各项工作的顺利实施。</w:t>
      </w:r>
    </w:p>
    <w:p>
      <w:pPr>
        <w:pStyle w:val="4"/>
        <w:widowControl/>
        <w:spacing w:line="360" w:lineRule="atLeast"/>
        <w:ind w:right="240" w:firstLine="600"/>
        <w:jc w:val="both"/>
        <w:rPr>
          <w:color w:val="222222"/>
          <w:sz w:val="30"/>
          <w:szCs w:val="30"/>
        </w:rPr>
      </w:pPr>
    </w:p>
    <w:p>
      <w:pPr>
        <w:pStyle w:val="4"/>
        <w:widowControl/>
        <w:spacing w:line="360" w:lineRule="atLeast"/>
        <w:ind w:right="240" w:firstLine="600"/>
        <w:jc w:val="both"/>
        <w:rPr>
          <w:color w:val="222222"/>
          <w:sz w:val="30"/>
          <w:szCs w:val="30"/>
        </w:rPr>
      </w:pPr>
    </w:p>
    <w:p>
      <w:pPr>
        <w:pStyle w:val="4"/>
        <w:widowControl/>
        <w:spacing w:line="360" w:lineRule="atLeast"/>
        <w:ind w:right="240" w:firstLine="600"/>
        <w:jc w:val="both"/>
        <w:rPr>
          <w:color w:val="222222"/>
          <w:sz w:val="30"/>
          <w:szCs w:val="30"/>
        </w:rPr>
      </w:pPr>
    </w:p>
    <w:p>
      <w:pPr>
        <w:pStyle w:val="4"/>
        <w:widowControl/>
        <w:spacing w:line="360" w:lineRule="atLeast"/>
        <w:ind w:right="240" w:firstLine="600"/>
        <w:jc w:val="both"/>
        <w:rPr>
          <w:color w:val="222222"/>
          <w:sz w:val="30"/>
          <w:szCs w:val="30"/>
        </w:rPr>
      </w:pPr>
    </w:p>
    <w:p>
      <w:pPr>
        <w:pStyle w:val="4"/>
        <w:widowControl/>
        <w:spacing w:line="360" w:lineRule="atLeast"/>
        <w:ind w:right="240" w:firstLine="4452" w:firstLineChars="1484"/>
        <w:jc w:val="both"/>
        <w:rPr>
          <w:rFonts w:hint="default" w:eastAsiaTheme="minorEastAsia"/>
          <w:color w:val="222222"/>
          <w:sz w:val="30"/>
          <w:szCs w:val="30"/>
          <w:lang w:val="en-US" w:eastAsia="zh-CN"/>
        </w:rPr>
      </w:pPr>
      <w:bookmarkStart w:id="0" w:name="_GoBack"/>
      <w:bookmarkEnd w:id="0"/>
      <w:r>
        <w:rPr>
          <w:rFonts w:hint="eastAsia"/>
          <w:color w:val="222222"/>
          <w:sz w:val="30"/>
          <w:szCs w:val="30"/>
          <w:lang w:val="en-US" w:eastAsia="zh-CN"/>
        </w:rPr>
        <w:t>水利综合开发试验站党支部</w:t>
      </w:r>
    </w:p>
    <w:p>
      <w:pPr>
        <w:pStyle w:val="4"/>
        <w:widowControl/>
        <w:spacing w:line="360" w:lineRule="atLeast"/>
        <w:ind w:right="240"/>
        <w:jc w:val="both"/>
        <w:rPr>
          <w:sz w:val="30"/>
          <w:szCs w:val="30"/>
        </w:rPr>
      </w:pPr>
    </w:p>
    <w:p>
      <w:pPr>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51E501E"/>
    <w:rsid w:val="0005531B"/>
    <w:rsid w:val="004E0E35"/>
    <w:rsid w:val="00940C5D"/>
    <w:rsid w:val="00A02A29"/>
    <w:rsid w:val="00F24924"/>
    <w:rsid w:val="00FD3526"/>
    <w:rsid w:val="651E501E"/>
    <w:rsid w:val="7B840E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uiPriority w:val="0"/>
    <w:pPr>
      <w:tabs>
        <w:tab w:val="center" w:pos="4153"/>
        <w:tab w:val="right" w:pos="8306"/>
      </w:tabs>
      <w:snapToGrid w:val="0"/>
      <w:jc w:val="left"/>
    </w:pPr>
    <w:rPr>
      <w:sz w:val="18"/>
      <w:szCs w:val="18"/>
    </w:rPr>
  </w:style>
  <w:style w:type="paragraph" w:styleId="3">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jc w:val="left"/>
    </w:pPr>
    <w:rPr>
      <w:rFonts w:cs="Times New Roman"/>
      <w:kern w:val="0"/>
      <w:sz w:val="24"/>
    </w:rPr>
  </w:style>
  <w:style w:type="character" w:styleId="7">
    <w:name w:val="Strong"/>
    <w:basedOn w:val="6"/>
    <w:qFormat/>
    <w:uiPriority w:val="0"/>
    <w:rPr>
      <w:b/>
    </w:rPr>
  </w:style>
  <w:style w:type="character" w:styleId="8">
    <w:name w:val="FollowedHyperlink"/>
    <w:basedOn w:val="6"/>
    <w:qFormat/>
    <w:uiPriority w:val="0"/>
    <w:rPr>
      <w:color w:val="3366CC"/>
      <w:u w:val="none"/>
    </w:rPr>
  </w:style>
  <w:style w:type="character" w:styleId="9">
    <w:name w:val="Emphasis"/>
    <w:basedOn w:val="6"/>
    <w:qFormat/>
    <w:uiPriority w:val="0"/>
  </w:style>
  <w:style w:type="character" w:styleId="10">
    <w:name w:val="Hyperlink"/>
    <w:basedOn w:val="6"/>
    <w:qFormat/>
    <w:uiPriority w:val="0"/>
    <w:rPr>
      <w:color w:val="3366CC"/>
      <w:u w:val="none"/>
    </w:rPr>
  </w:style>
  <w:style w:type="character" w:styleId="11">
    <w:name w:val="HTML Code"/>
    <w:basedOn w:val="6"/>
    <w:uiPriority w:val="0"/>
    <w:rPr>
      <w:rFonts w:ascii="Courier New" w:hAnsi="Courier New"/>
      <w:sz w:val="20"/>
    </w:rPr>
  </w:style>
  <w:style w:type="character" w:styleId="12">
    <w:name w:val="HTML Cite"/>
    <w:basedOn w:val="6"/>
    <w:qFormat/>
    <w:uiPriority w:val="0"/>
  </w:style>
  <w:style w:type="character" w:customStyle="1" w:styleId="13">
    <w:name w:val="页眉 Char"/>
    <w:basedOn w:val="6"/>
    <w:link w:val="3"/>
    <w:uiPriority w:val="0"/>
    <w:rPr>
      <w:rFonts w:asciiTheme="minorHAnsi" w:hAnsiTheme="minorHAnsi" w:eastAsiaTheme="minorEastAsia" w:cstheme="minorBidi"/>
      <w:kern w:val="2"/>
      <w:sz w:val="18"/>
      <w:szCs w:val="18"/>
    </w:rPr>
  </w:style>
  <w:style w:type="character" w:customStyle="1" w:styleId="14">
    <w:name w:val="页脚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1271</Words>
  <Characters>50</Characters>
  <Lines>1</Lines>
  <Paragraphs>2</Paragraphs>
  <TotalTime>19</TotalTime>
  <ScaleCrop>false</ScaleCrop>
  <LinksUpToDate>false</LinksUpToDate>
  <CharactersWithSpaces>1319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2019-04-25T13:01:00Z</dcterms:created>
  <dc:creator>茶花儿开</dc:creator>
  <cp:lastModifiedBy>jihn</cp:lastModifiedBy>
  <cp:lastPrinted>2019-08-28T06:55:00Z</cp:lastPrinted>
  <dcterms:modified xsi:type="dcterms:W3CDTF">2020-05-31T01:09:39Z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