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布日格图村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关于扶贫对象动态管理的公示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按照奈曼旗扶贫开发领导小组办公室《转发&lt;关于防止返贫及时开展扶贫对象动态管理工作的通知&gt;的通知》（奈扶组办发[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）文件要求，我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2020年4月29日召开村名代表会议，民主评议、研判，经村两委和驻村工作队核实，拟定结果如下：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无新识别贫困户和返贫户，无新增脱贫监测户和边缘户，人口自然增加0户 0人，人口自然减少3户3人。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现进行公示，公示期限为4月29日至5月5日，若有异议，请从即日起7日内向村委会提出意见。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《2020年上半年贫困户、边缘户家庭成员自然增加汇总表》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《2020年上半年贫困户、边缘户家庭成员自然减少汇总表》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监督电话：13848458607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布日格图村村民委员会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2020年4月29日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03A8F"/>
    <w:rsid w:val="24087276"/>
    <w:rsid w:val="4E4C7B9D"/>
    <w:rsid w:val="5712075B"/>
    <w:rsid w:val="7CC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唯心</dc:creator>
  <cp:lastModifiedBy>坚定不移</cp:lastModifiedBy>
  <cp:lastPrinted>2020-05-27T12:04:17Z</cp:lastPrinted>
  <dcterms:modified xsi:type="dcterms:W3CDTF">2020-05-27T12:04:28Z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