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晋升副</w:t>
      </w:r>
      <w:r>
        <w:rPr>
          <w:rFonts w:hint="eastAsia" w:ascii="黑体" w:hAnsi="黑体" w:eastAsia="黑体" w:cs="仿宋_GB2312"/>
          <w:sz w:val="44"/>
          <w:szCs w:val="44"/>
          <w:lang w:eastAsia="zh-CN"/>
        </w:rPr>
        <w:t>处</w:t>
      </w:r>
      <w:r>
        <w:rPr>
          <w:rFonts w:hint="eastAsia" w:ascii="黑体" w:hAnsi="黑体" w:eastAsia="黑体" w:cs="仿宋_GB2312"/>
          <w:sz w:val="44"/>
          <w:szCs w:val="44"/>
        </w:rPr>
        <w:t>级职级人员考核民主测评情况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08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考核民主测评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刘亚军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单位总人数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人，参加民民测评人数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人，同意票数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票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合  格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考核组成员签字：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</w:t>
      </w:r>
    </w:p>
    <w:p>
      <w:pPr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2015年 11月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22D5"/>
    <w:rsid w:val="7C842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2020-05-27T07:34:00Z</dcterms:created>
  <dc:creator>ws</dc:creator>
  <cp:lastModifiedBy>ws</cp:lastModifiedBy>
  <dcterms:modified xsi:type="dcterms:W3CDTF">2020-05-27T07:38:36Z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