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阳光社区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</w:t>
      </w:r>
      <w:r>
        <w:rPr>
          <w:rFonts w:hint="eastAsia" w:ascii="黑体" w:hAnsi="黑体" w:eastAsia="黑体" w:cs="黑体"/>
          <w:sz w:val="32"/>
          <w:szCs w:val="32"/>
        </w:rPr>
        <w:t>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组织活动计划</w:t>
      </w:r>
    </w:p>
    <w:p>
      <w:pPr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为了深入</w:t>
      </w:r>
      <w:r>
        <w:rPr>
          <w:rFonts w:hint="eastAsia" w:ascii="宋体" w:hAnsi="宋体"/>
          <w:sz w:val="28"/>
          <w:szCs w:val="28"/>
          <w:lang w:eastAsia="zh-CN"/>
        </w:rPr>
        <w:t>学习贯彻习近平新时代中国特色社会主义思想和党的十九大精神，坚持和加强党的全面领导，</w:t>
      </w:r>
      <w:r>
        <w:rPr>
          <w:rFonts w:hint="eastAsia" w:ascii="宋体" w:hAnsi="宋体"/>
          <w:sz w:val="28"/>
          <w:szCs w:val="28"/>
        </w:rPr>
        <w:t>充分发挥党组织的核心作用和党员先锋模范作用，</w:t>
      </w:r>
      <w:r>
        <w:rPr>
          <w:rFonts w:hint="eastAsia" w:ascii="宋体" w:hAnsi="宋体" w:cs="宋体"/>
          <w:sz w:val="28"/>
          <w:szCs w:val="28"/>
        </w:rPr>
        <w:t>寻求社区的建设和发展谋划的可行性发展方向和着力点，</w:t>
      </w:r>
      <w:r>
        <w:rPr>
          <w:rFonts w:hint="eastAsia" w:ascii="宋体" w:hAnsi="宋体" w:cs="宋体"/>
          <w:sz w:val="28"/>
          <w:szCs w:val="28"/>
          <w:lang w:eastAsia="zh-CN"/>
        </w:rPr>
        <w:t>使社区工作党组织工作再上一个新台阶，</w:t>
      </w:r>
      <w:r>
        <w:rPr>
          <w:rFonts w:hint="eastAsia" w:ascii="宋体" w:hAnsi="宋体"/>
          <w:sz w:val="28"/>
          <w:szCs w:val="28"/>
          <w:lang w:eastAsia="zh-CN"/>
        </w:rPr>
        <w:t>结合阳光社区实际，</w:t>
      </w:r>
      <w:r>
        <w:rPr>
          <w:rFonts w:hint="eastAsia" w:ascii="宋体" w:hAnsi="宋体"/>
          <w:sz w:val="28"/>
          <w:szCs w:val="28"/>
        </w:rPr>
        <w:t>特制定20</w:t>
      </w:r>
      <w:r>
        <w:rPr>
          <w:rFonts w:hint="eastAsia" w:ascii="宋体" w:hAnsi="宋体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eastAsia="zh-CN"/>
        </w:rPr>
        <w:t>党组织活动计划如下：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深入开展经常性教育活动。加强党员队伍建设</w:t>
      </w:r>
      <w:r>
        <w:rPr>
          <w:rFonts w:hint="eastAsia" w:ascii="宋体" w:hAnsi="宋体"/>
          <w:sz w:val="28"/>
          <w:szCs w:val="28"/>
          <w:lang w:eastAsia="zh-CN"/>
        </w:rPr>
        <w:t>和教育管理，加强理论知识和政策法规的学习。</w:t>
      </w:r>
      <w:r>
        <w:rPr>
          <w:rFonts w:hint="eastAsia" w:ascii="宋体" w:hAnsi="宋体"/>
          <w:sz w:val="28"/>
          <w:szCs w:val="28"/>
        </w:rPr>
        <w:t>坚持用党的理论创新成果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特别是“三会一课”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“中国共产党纪律处分条例”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“党的十九大精神”、 “习近平新时代中国特特色社会主义思想”</w:t>
      </w:r>
      <w:r>
        <w:rPr>
          <w:rFonts w:hint="eastAsia" w:ascii="宋体" w:hAnsi="宋体"/>
          <w:sz w:val="28"/>
          <w:szCs w:val="28"/>
          <w:lang w:eastAsia="zh-CN"/>
        </w:rPr>
        <w:t>、党规党章等</w:t>
      </w:r>
      <w:r>
        <w:rPr>
          <w:rFonts w:hint="eastAsia" w:ascii="宋体" w:hAnsi="宋体"/>
          <w:sz w:val="28"/>
          <w:szCs w:val="28"/>
        </w:rPr>
        <w:t>武装广大党员、干部的头脑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引导党员、干部树立正确的世界观、人生观、价值观。突出理想信念教育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强化党员教育培训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使广大党员在思想上、政治上始终保持</w:t>
      </w:r>
      <w:r>
        <w:rPr>
          <w:rFonts w:hint="eastAsia" w:ascii="宋体" w:hAnsi="宋体"/>
          <w:sz w:val="28"/>
          <w:szCs w:val="28"/>
          <w:lang w:eastAsia="zh-CN"/>
        </w:rPr>
        <w:t>清醒</w:t>
      </w:r>
      <w:r>
        <w:rPr>
          <w:rFonts w:hint="eastAsia" w:ascii="宋体" w:hAnsi="宋体"/>
          <w:sz w:val="28"/>
          <w:szCs w:val="28"/>
        </w:rPr>
        <w:t>和坚定。</w:t>
      </w:r>
    </w:p>
    <w:p>
      <w:pPr>
        <w:numPr>
          <w:ilvl w:val="0"/>
          <w:numId w:val="1"/>
        </w:num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加强党员党性实践锻炼</w:t>
      </w:r>
      <w:r>
        <w:rPr>
          <w:rFonts w:hint="eastAsia" w:ascii="宋体" w:hAnsi="宋体"/>
          <w:sz w:val="28"/>
          <w:szCs w:val="28"/>
          <w:lang w:eastAsia="zh-CN"/>
        </w:rPr>
        <w:t>，在“党员活动日”充分发挥“党员志愿者服务队”作用，</w:t>
      </w:r>
      <w:r>
        <w:rPr>
          <w:rFonts w:hint="eastAsia" w:ascii="宋体" w:hAnsi="宋体"/>
          <w:sz w:val="28"/>
          <w:szCs w:val="28"/>
        </w:rPr>
        <w:t>开展</w:t>
      </w:r>
      <w:r>
        <w:rPr>
          <w:rFonts w:hint="eastAsia" w:ascii="宋体" w:hAnsi="宋体"/>
          <w:sz w:val="28"/>
          <w:szCs w:val="28"/>
          <w:lang w:eastAsia="zh-CN"/>
        </w:rPr>
        <w:t>志愿服务活动，</w:t>
      </w:r>
      <w:r>
        <w:rPr>
          <w:rFonts w:hint="eastAsia" w:ascii="宋体" w:hAnsi="宋体"/>
          <w:sz w:val="28"/>
          <w:szCs w:val="28"/>
        </w:rPr>
        <w:t>在服务群众中增强责任感、体现先进性。</w:t>
      </w:r>
    </w:p>
    <w:p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发挥典型示范带动作用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坚持用身边事教育身边人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发现和培养先进典型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大力培育和宣传有广泛群众基础、富有时代持色的好党员、好干部的</w:t>
      </w:r>
      <w:r>
        <w:rPr>
          <w:rFonts w:hint="eastAsia" w:ascii="宋体" w:hAnsi="宋体"/>
          <w:sz w:val="28"/>
          <w:szCs w:val="28"/>
          <w:lang w:eastAsia="zh-CN"/>
        </w:rPr>
        <w:t>典</w:t>
      </w:r>
      <w:r>
        <w:rPr>
          <w:rFonts w:hint="eastAsia" w:ascii="宋体" w:hAnsi="宋体"/>
          <w:sz w:val="28"/>
          <w:szCs w:val="28"/>
        </w:rPr>
        <w:t>型事迹,不断提升广大党员的奉献精神。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开展走访调研，解决居民群众实际困难。</w:t>
      </w:r>
    </w:p>
    <w:p>
      <w:pPr>
        <w:numPr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</w:p>
    <w:p>
      <w:pPr>
        <w:numPr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奈曼旗大沁他拉街道阳光社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区居民委员会</w:t>
      </w:r>
    </w:p>
    <w:p>
      <w:pPr>
        <w:numPr>
          <w:numId w:val="0"/>
        </w:num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2020年3月</w:t>
      </w:r>
    </w:p>
    <w:sectPr>
      <w:pgSz w:w="11906" w:h="16838"/>
      <w:pgMar w:top="102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E6CC0"/>
    <w:multiLevelType w:val="singleLevel"/>
    <w:tmpl w:val="3E3E6CC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674A8"/>
    <w:rsid w:val="03856159"/>
    <w:rsid w:val="03E674A8"/>
    <w:rsid w:val="0ACE5E34"/>
    <w:rsid w:val="0E2F5B06"/>
    <w:rsid w:val="183B55D9"/>
    <w:rsid w:val="1AC01CEC"/>
    <w:rsid w:val="1C2A3A94"/>
    <w:rsid w:val="20D66CA3"/>
    <w:rsid w:val="20F17E0D"/>
    <w:rsid w:val="2D090132"/>
    <w:rsid w:val="38830BF5"/>
    <w:rsid w:val="3ACD4C96"/>
    <w:rsid w:val="3D6A6024"/>
    <w:rsid w:val="3E0D7727"/>
    <w:rsid w:val="46593E73"/>
    <w:rsid w:val="46C5608C"/>
    <w:rsid w:val="49D87091"/>
    <w:rsid w:val="53C46D1B"/>
    <w:rsid w:val="56655928"/>
    <w:rsid w:val="5C3A3AFD"/>
    <w:rsid w:val="5DB8595D"/>
    <w:rsid w:val="638525E5"/>
    <w:rsid w:val="64981DF5"/>
    <w:rsid w:val="64E60F36"/>
    <w:rsid w:val="6681065A"/>
    <w:rsid w:val="6A114E57"/>
    <w:rsid w:val="6C146798"/>
    <w:rsid w:val="6EAD2B28"/>
    <w:rsid w:val="70F55553"/>
    <w:rsid w:val="76F42A52"/>
    <w:rsid w:val="79126B9A"/>
    <w:rsid w:val="7B8338F4"/>
    <w:rsid w:val="7BFD55EE"/>
    <w:rsid w:val="7EA2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2020-03-19T02:02:00Z</dcterms:created>
  <dc:creator>大沁他拉街道阳光社区谢凤玲</dc:creator>
  <cp:lastModifiedBy>大沁他拉街道阳光社区谢凤玲</cp:lastModifiedBy>
  <dcterms:modified xsi:type="dcterms:W3CDTF">2020-05-09T07:27:46Z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