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白音他拉苏木重特大地震应急响应任务清单</w:t>
      </w:r>
    </w:p>
    <w:tbl>
      <w:tblPr>
        <w:tblStyle w:val="6"/>
        <w:tblW w:w="14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96"/>
        <w:gridCol w:w="2943"/>
        <w:gridCol w:w="1647"/>
        <w:gridCol w:w="1760"/>
        <w:gridCol w:w="1984"/>
        <w:gridCol w:w="2126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26" w:type="dxa"/>
            <w:vMerge w:val="restar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序 号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主要任务</w:t>
            </w:r>
          </w:p>
        </w:tc>
        <w:tc>
          <w:tcPr>
            <w:tcW w:w="2943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主要内容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措施办法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时间要求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对应旗应急局职能部门</w:t>
            </w:r>
          </w:p>
        </w:tc>
        <w:tc>
          <w:tcPr>
            <w:tcW w:w="1891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对应应急部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职能部门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措施办法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落实责任单位（部门）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初报、正式报告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地震基本信息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制定制</w:t>
            </w:r>
            <w:bookmarkStart w:id="0" w:name="_GoBack"/>
            <w:bookmarkEnd w:id="0"/>
            <w:r>
              <w:rPr>
                <w:rFonts w:hint="eastAsia"/>
                <w:sz w:val="15"/>
                <w:szCs w:val="15"/>
              </w:rPr>
              <w:t>度、责任到人</w:t>
            </w:r>
          </w:p>
        </w:tc>
        <w:tc>
          <w:tcPr>
            <w:tcW w:w="176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白音他拉苏木人民政府，杨继斌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分别为地震自动速报、正式速报完成后</w:t>
            </w:r>
            <w:r>
              <w:rPr>
                <w:sz w:val="15"/>
                <w:szCs w:val="15"/>
              </w:rPr>
              <w:t>5分</w:t>
            </w:r>
            <w:r>
              <w:rPr>
                <w:rFonts w:hint="eastAsia"/>
                <w:sz w:val="15"/>
                <w:szCs w:val="15"/>
              </w:rPr>
              <w:t>钟左右。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应急局、指挥调度中心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地震局、地震台网中心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灾情研判分析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地震灾害快速评估初报、专报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建立评估组织，完善评估机制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苏木社会事务办，张忠峰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分别 为地震正式速报完成后3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分钟、1小时左右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应急局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地震局、地震局、台网中心搜救中心、减灾中心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96" w:type="dxa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震后趋势研判意见、续报</w:t>
            </w: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苏木政府，贾学宏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分别 为地震正式速报完成后3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分钟、1小时左右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应急局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地震局、地震台网中心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96" w:type="dxa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调动地方地震管理部门了解灾情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建立信息员制度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苏木政府，李丽娜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即时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应急局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96" w:type="dxa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调动应急管理部门、消防队伍了解灾情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建立应急机制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苏木办公室，钟时伟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即时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指挥调度中心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96" w:type="dxa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派出前突小组赴震中侦察灾情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建立应急机制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苏木派出所，赵永久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即时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消防救援大队、公安特警大队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消防救援局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96" w:type="dxa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联系防震减灾助理员、初核灾情信息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建立应急机制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苏木社会事务办，张忠峰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即时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指挥调度中心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救灾司、减灾司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96" w:type="dxa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综合分析研判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建立会商机制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苏木政府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/>
                <w:sz w:val="15"/>
                <w:szCs w:val="15"/>
              </w:rPr>
              <w:t>李灵君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即时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应急局、指挥调度中心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地震地质局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9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应急响应建议</w:t>
            </w:r>
          </w:p>
        </w:tc>
        <w:tc>
          <w:tcPr>
            <w:tcW w:w="29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提出应急响应级别建议</w:t>
            </w:r>
          </w:p>
        </w:tc>
        <w:tc>
          <w:tcPr>
            <w:tcW w:w="1647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建立会商、评估报告机制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苏木政府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/>
                <w:sz w:val="15"/>
                <w:szCs w:val="15"/>
              </w:rPr>
              <w:t>李灵君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分钟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应急局、指挥调度中心</w:t>
            </w:r>
          </w:p>
        </w:tc>
        <w:tc>
          <w:tcPr>
            <w:tcW w:w="1891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地震地质司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696" w:type="dxa"/>
            <w:vMerge w:val="restar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向党中央、国务院、自治区报告</w:t>
            </w:r>
          </w:p>
        </w:tc>
        <w:tc>
          <w:tcPr>
            <w:tcW w:w="29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速报震情、灾情、初步研判等值班信息</w:t>
            </w:r>
          </w:p>
        </w:tc>
        <w:tc>
          <w:tcPr>
            <w:tcW w:w="1647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专人负责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苏木社会事务办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/>
                <w:sz w:val="15"/>
                <w:szCs w:val="15"/>
              </w:rPr>
              <w:t>张忠峰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分钟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办公室、指挥调度中心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96" w:type="dxa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起草向国家、自治区的报告，包括震情、灾情、应急出动、工作措施及响应建议等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制定会商审批制度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苏木人大办，李紫臣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分钟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办公室、指挥调度中心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办公厅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69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中央、自治区领导赴现场方案</w:t>
            </w:r>
          </w:p>
        </w:tc>
        <w:tc>
          <w:tcPr>
            <w:tcW w:w="29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研究提出中央、自治区、通辽市领导赴现场建议方案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建立会商机制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苏木人大，李紫臣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分钟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应急局、指挥调度中心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办公厅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69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先期工作组人员名单</w:t>
            </w:r>
          </w:p>
        </w:tc>
        <w:tc>
          <w:tcPr>
            <w:tcW w:w="29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研究提出先期工作组人员组成建议名单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根据预案规定执行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苏木政府，李灵君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分钟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指挥中心、灾害防抗物资股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指挥中心、救援协调局、地震地质局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69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现场指挥部组建方案</w:t>
            </w:r>
          </w:p>
        </w:tc>
        <w:tc>
          <w:tcPr>
            <w:tcW w:w="29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提出现场指挥部建立建议方案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根据预案规定执行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苏木政府，李灵君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适时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应急指挥调度中心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救援协调局</w:t>
            </w:r>
          </w:p>
        </w:tc>
      </w:tr>
    </w:tbl>
    <w:p>
      <w:pPr>
        <w:jc w:val="center"/>
      </w:pPr>
    </w:p>
    <w:tbl>
      <w:tblPr>
        <w:tblStyle w:val="6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814"/>
        <w:gridCol w:w="3543"/>
        <w:gridCol w:w="1701"/>
        <w:gridCol w:w="1418"/>
        <w:gridCol w:w="850"/>
        <w:gridCol w:w="215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根据总体方案拟定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救援力量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投入方案</w:t>
            </w: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提出国家、自治区层面总体力量投入建议方案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制定应急预案，建立应急机制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苏木政府，李灵君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适时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旗政府办、应急局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救援协调局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拟定消防救援队伍调动、投送、转运和保障方案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苏木派出所，赵永久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适时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消防救援大队、交通运输局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消防救援局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 xml:space="preserve"> 拟定森林救援队伍调动、投送、转运和保障方案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苏木派出所，赵永久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适时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火灾防治管理股、交通运输局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森林消防局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 xml:space="preserve"> 拟定地震灾害紧急救援队伍调动、投送、转运保障方案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苏木派出所，赵永久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适时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消防救援大队、应急指挥中心、公安局、交通运输局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救援协调局、搜救中心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21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 xml:space="preserve"> 拟定安全生产救援队伍调动、投送、转运和保障方案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苏木派出所，李亮，经济办，吕利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适时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指挥调度中心、安全生产基础股、消防救援大队、公安局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应急救援中心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 xml:space="preserve"> 协调军队、武警部队力量投入抗震救灾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苏木政府办公室，钟时伟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适时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旗政府办、人武部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救援协调局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 xml:space="preserve"> 掌握社会救援力量情况，视情况动员参与抗震救灾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苏木武装部，杨继斌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适时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人武部、应急局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救援协调局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通信保障方案</w:t>
            </w: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拟定通信保障建议方案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执行预案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苏木派出所，赵永久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即时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旗政府办、工信局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科信司、消防救援局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联系军分区、武警等通信资源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执行预案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苏木武装部，杨继斌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即时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旗政府办、人武部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科信司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救灾资金、物资支持方案</w:t>
            </w: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拟定救灾物资预拨、物资调拨支持的建议方案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执行预案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苏木财政所，陈立源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1小时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应急局、灾害物资科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部资金安排小组，救灾司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发布救灾捐赠公告</w:t>
            </w: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发布救灾捐赠公告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执行预案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社会事务办，张忠峰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适时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办公室、灾害物资科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救灾司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新闻方案</w:t>
            </w: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起草报批新闻稿件，组织召开新闻发布会，做好记者现场服务管理、建国舆情监测和引导工作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根据预案制定新闻发布制度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苏木宣传办，刘亚新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1小时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旗委宣传部、应急局、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指挥调度中心、综合股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新闻司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辅助指挥决策“一张图”</w:t>
            </w: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快速显示震情及震中周边基本情况，持续显示灾情、救援力量调派、集结和部署情况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以消防支队平台为主，其他救援力量为辅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苏木武装部，杨继斌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即时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应急指挥调度中心、信息化推进中心、公安局指挥中心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科信司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现场信息采集</w:t>
            </w: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与事发地地方政府、应急管理部门保持联系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以消防支队平台为主，其他为辅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苏木武装部，杨继斌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待续行动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办公室、应急指挥调度中心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14" w:type="dxa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持续跟踪灾情，保持与灾情信息员联系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建立信息员制度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苏木武装部，杨继斌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待续行动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指挥调度中心、灾害物资科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救灾司、减灾中心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14" w:type="dxa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地震现场视频信息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以消防支队平台为主，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苏木武装部，杨继斌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待续行动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应急局、消防大队、公安局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消防救援局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14" w:type="dxa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现场指挥部声音视频信息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以消防支队平台为主，其他为辅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苏木武装部，杨继斌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适时</w:t>
            </w:r>
          </w:p>
        </w:tc>
        <w:tc>
          <w:tcPr>
            <w:tcW w:w="21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旗委宣传部、应急局、工信局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科信司、消防救援司</w:t>
            </w:r>
          </w:p>
        </w:tc>
      </w:tr>
    </w:tbl>
    <w:p>
      <w:pPr>
        <w:jc w:val="center"/>
        <w:rPr>
          <w:sz w:val="15"/>
          <w:szCs w:val="15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3921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7A"/>
    <w:rsid w:val="000E1F7B"/>
    <w:rsid w:val="0015142F"/>
    <w:rsid w:val="001D2452"/>
    <w:rsid w:val="001D5A7A"/>
    <w:rsid w:val="001E69C1"/>
    <w:rsid w:val="002875B5"/>
    <w:rsid w:val="002F5650"/>
    <w:rsid w:val="00300A28"/>
    <w:rsid w:val="00351E69"/>
    <w:rsid w:val="00353AD2"/>
    <w:rsid w:val="003832A9"/>
    <w:rsid w:val="003A091D"/>
    <w:rsid w:val="003A13DD"/>
    <w:rsid w:val="003B3B64"/>
    <w:rsid w:val="003D11A0"/>
    <w:rsid w:val="003F08F5"/>
    <w:rsid w:val="004B7626"/>
    <w:rsid w:val="00507369"/>
    <w:rsid w:val="00507987"/>
    <w:rsid w:val="00544D4F"/>
    <w:rsid w:val="005831AD"/>
    <w:rsid w:val="00595405"/>
    <w:rsid w:val="005A11B8"/>
    <w:rsid w:val="00673DB7"/>
    <w:rsid w:val="00686A2B"/>
    <w:rsid w:val="007420EF"/>
    <w:rsid w:val="0074491D"/>
    <w:rsid w:val="007C36B2"/>
    <w:rsid w:val="007E7B39"/>
    <w:rsid w:val="0087685D"/>
    <w:rsid w:val="00890609"/>
    <w:rsid w:val="008B4670"/>
    <w:rsid w:val="008C090E"/>
    <w:rsid w:val="008C3961"/>
    <w:rsid w:val="008E0468"/>
    <w:rsid w:val="008E6791"/>
    <w:rsid w:val="00920630"/>
    <w:rsid w:val="009304CC"/>
    <w:rsid w:val="00951472"/>
    <w:rsid w:val="009734C8"/>
    <w:rsid w:val="009827AC"/>
    <w:rsid w:val="009939EF"/>
    <w:rsid w:val="009966F8"/>
    <w:rsid w:val="009C0809"/>
    <w:rsid w:val="00A270FE"/>
    <w:rsid w:val="00A574C9"/>
    <w:rsid w:val="00A75979"/>
    <w:rsid w:val="00AB0DA4"/>
    <w:rsid w:val="00AC30E3"/>
    <w:rsid w:val="00AF3FE2"/>
    <w:rsid w:val="00B14F97"/>
    <w:rsid w:val="00C0016D"/>
    <w:rsid w:val="00C64033"/>
    <w:rsid w:val="00CB504C"/>
    <w:rsid w:val="00CF23CF"/>
    <w:rsid w:val="00D3155C"/>
    <w:rsid w:val="00D633AA"/>
    <w:rsid w:val="00DE32C2"/>
    <w:rsid w:val="00DF2E53"/>
    <w:rsid w:val="00E15469"/>
    <w:rsid w:val="00E30FE9"/>
    <w:rsid w:val="00E311DC"/>
    <w:rsid w:val="00E60394"/>
    <w:rsid w:val="00E90465"/>
    <w:rsid w:val="00E95BC7"/>
    <w:rsid w:val="00EF282C"/>
    <w:rsid w:val="00EF396E"/>
    <w:rsid w:val="00F25050"/>
    <w:rsid w:val="00F6152B"/>
    <w:rsid w:val="00F979CD"/>
    <w:rsid w:val="00FD24C9"/>
    <w:rsid w:val="00FD747B"/>
    <w:rsid w:val="0219664A"/>
    <w:rsid w:val="04F638D2"/>
    <w:rsid w:val="0A3D24BE"/>
    <w:rsid w:val="0D8735A5"/>
    <w:rsid w:val="14A508D9"/>
    <w:rsid w:val="1A646A6E"/>
    <w:rsid w:val="1F310060"/>
    <w:rsid w:val="208C4AE6"/>
    <w:rsid w:val="22FB3FA2"/>
    <w:rsid w:val="24793CD0"/>
    <w:rsid w:val="40FE2178"/>
    <w:rsid w:val="42C359A4"/>
    <w:rsid w:val="5A283787"/>
    <w:rsid w:val="62B758DF"/>
    <w:rsid w:val="64BB690F"/>
    <w:rsid w:val="672C65EE"/>
    <w:rsid w:val="727D24F6"/>
    <w:rsid w:val="7B1A7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335</Words>
  <Characters>1912</Characters>
  <Lines>15</Lines>
  <Paragraphs>4</Paragraphs>
  <TotalTime>8</TotalTime>
  <ScaleCrop>false</ScaleCrop>
  <LinksUpToDate>false</LinksUpToDate>
  <CharactersWithSpaces>2243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2020-03-23T08:06:00Z</dcterms:created>
  <dc:creator>立 春</dc:creator>
  <cp:lastModifiedBy>必力格</cp:lastModifiedBy>
  <cp:lastPrinted>2020-04-27T08:41:01Z</cp:lastPrinted>
  <dcterms:modified xsi:type="dcterms:W3CDTF">2020-04-27T08:42:45Z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