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right="0"/>
        <w:jc w:val="center"/>
        <w:rPr>
          <w:rFonts w:hint="eastAsia"/>
          <w:sz w:val="36"/>
          <w:szCs w:val="36"/>
          <w:shd w:val="clear" w:fill="FFFFFF"/>
          <w:lang w:val="en-US" w:eastAsia="zh-CN"/>
        </w:rPr>
      </w:pPr>
      <w:r>
        <w:rPr>
          <w:rFonts w:hint="eastAsia"/>
          <w:sz w:val="36"/>
          <w:szCs w:val="36"/>
          <w:shd w:val="clear" w:fill="FFFFFF"/>
          <w:lang w:val="en-US" w:eastAsia="zh-CN"/>
        </w:rPr>
        <w:t>述责述廉报告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right="0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fill="FFFFFF"/>
          <w:lang w:val="en-US" w:eastAsia="zh-CN"/>
        </w:rPr>
        <w:t>固日班花苏木副苏木达  陈留柱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本人在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党委、政府的正确领导下，在各位领导、同志的支持帮助下，我能较好的履行了工作职责，圆满完成了各项工作任务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现就一年来的工作汇报如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下：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300" w:afterAutospacing="0" w:line="480" w:lineRule="atLeast"/>
        <w:ind w:left="0" w:right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真抓实干，锐意进取，认真完成各项工作。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480" w:lineRule="atLeast"/>
        <w:ind w:right="0" w:righ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这一年来，我始终坚持严格要求自己，勤奋努力，时刻牢记全心全意为人民服务的宗旨，努力作好本职工作。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480" w:lineRule="atLeast"/>
        <w:ind w:right="0" w:righ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</w:pP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严要求、保精准、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完成脱贫攻坚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。一年来，根据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国家标准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人均纯收入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2952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元贫困线和达到“两不愁、三保障”标准，以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精准识别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精准扶贫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精准脱贫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为总要求，以建档立卡贫困人口为主要对象，通过“精准识别”、“回头看”、“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整改识别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”、等多种形式，全面落实脱贫攻坚各项措施，努力实现201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5个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贫困村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出列和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208户588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个建档立卡贫困人口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正常。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对全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264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户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732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个建档立卡贫困人口，严格按照“一户一本台账、一户一个脱贫计划、一户一套扶贫措施”，根据各户的具体情况，力求帮到点上，扶到根上，让每一个建档立卡贫困户都享受到扶贫政策，增强获得感，得到真实惠，实现真脱贫。今年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在产业帮扶、教育帮扶、健康帮扶和就业帮扶上狠下功夫，其中：产业帮扶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264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户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732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人；教育帮扶，有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72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名学生均得到了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1800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至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10000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元不等的教育补助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健康扶贫，全乡共享受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223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户、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632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人；救济帮扶共有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248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人享受；就业扶贫，通过政府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聘用生态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护林员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26名，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促进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户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个贫困人口转移就业。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480" w:lineRule="atLeast"/>
        <w:ind w:right="0" w:righ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强力推进村贫困村退出工作。为彻底改变贫困村落后面貌，让贫困群众实现“喝干净水、住安全房、用正常电”的愿望,一年来，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eastAsia="zh-CN"/>
        </w:rPr>
        <w:t>苏木、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村干部主动作为，想尽办法，多方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协调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，切实采取有效措施开展脱贫工作。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协调旗水务局为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  <w:t>个村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完成了群众安全饮用水工程；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完善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村级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卫生服务室，方便了村民就近就医；完成了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97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户危房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改造项目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480" w:lineRule="atLeast"/>
        <w:ind w:leftChars="0" w:right="0" w:righ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严管理、重服务、确保便民服务。城乡社会保险和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eastAsia="zh-CN"/>
        </w:rPr>
        <w:t>居民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医疗保险工作，是面向群众的窗口，要求社保所转变工作作风、树立服务参保人员的宗旨，耐心细致的为每一位参保人员服务。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480" w:lineRule="atLeast"/>
        <w:ind w:leftChars="0" w:right="0" w:right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二、勤于学习，自觉锤炼，提高自身综合素质。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作为一名基层干部，工作之余，我十分注重知识的积累，只有不断加强学习，积累充实自我，才能锻炼好为人民服务的本领。工作以来，我始终坚持一边工作一边学习，不断提高自身综合素质水平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，不断学习精准扶贫相关政策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和习近平总书记系列重要讲话。同时多思考，紧扣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精准脱贫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的热点、难点问题，开展调查研究，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指导扶贫干部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下村入户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体察贫困户的疾苦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，积极主动到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其他乡镇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学习借鉴好的经验做法，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eastAsia="zh-CN"/>
        </w:rPr>
        <w:t>把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精准脱贫工作</w:t>
      </w:r>
      <w:r>
        <w:rPr>
          <w:rFonts w:hint="eastAsia" w:asciiTheme="minorEastAsia" w:hAnsiTheme="minorEastAsia" w:cstheme="minorEastAsia"/>
          <w:sz w:val="28"/>
          <w:szCs w:val="28"/>
          <w:shd w:val="clear" w:fill="FFFFFF"/>
          <w:lang w:eastAsia="zh-CN"/>
        </w:rPr>
        <w:t>做的更好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left="0" w:right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三、廉洁从政，严于律己，自觉加强党性修养。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本人始终自觉遵守各级纪委关于领导干部廉洁自律的要求，认真贯彻执行《廉政准则》，严格按制度、按规范办事，自觉将自己置身于党组织和干部群众的监督之下，经得起诱惑，耐得住寂寞，时时刻刻做到自重、自警、自省、自励。坚持勤俭办事，把单位当成自己家，树立主人翁意识，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扶贫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办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、社保所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内部大力倡导艰苦奋斗的作风，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节约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办公用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开支，杜绝浪费。同时，克服攀比的思想倾向，不再追潮跟风，克己奉公，勤政廉政，始终保持昂扬向上、奋发有为的精神状态。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left="0" w:right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四、率先垂范，依法办事，遵守各项法律法规。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在工作中，树立守法有责的观念，带头守法，自觉接受监督，充分发挥引领和示范作用。始终坚持依法决策、依法行政、依法管理，切实增强依法执政能力，做遵守法律的表率。对单位重大事项，严格执行重大决策集体研究制度，分管范围内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事项决策无与法律法规相抵触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或与相关业务部门相抵触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而导致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不良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现象的发生。本人没有受到党纪、政纪处分，更无因违法犯罪被追究法律责任情况的发生，无其他影响党员干部形象的情况。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00" w:afterAutospacing="0" w:line="480" w:lineRule="atLeast"/>
        <w:ind w:left="0" w:right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作为一名基层普通的公务员，我将时刻保持自己的先进性，为了自己工作和事业努力奋斗，发展工作上可以进步的空间，在勤奋中找到合适的方法寻求进步，不断保持一股强大的活力和不竭的动力，我一定会扬长避短，克服不足、认真学习、发奋工作、积极进取、尽快成长，把工作做的更好，更好地为人民服务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D4B54"/>
    <w:multiLevelType w:val="singleLevel"/>
    <w:tmpl w:val="62FD4B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40D5E"/>
    <w:rsid w:val="009F33CD"/>
    <w:rsid w:val="01552D52"/>
    <w:rsid w:val="03611FD3"/>
    <w:rsid w:val="08B60DC1"/>
    <w:rsid w:val="0DAC0171"/>
    <w:rsid w:val="0E876CA1"/>
    <w:rsid w:val="0EAB10C4"/>
    <w:rsid w:val="10C9772B"/>
    <w:rsid w:val="11B47E5E"/>
    <w:rsid w:val="12DC560E"/>
    <w:rsid w:val="141B44F4"/>
    <w:rsid w:val="1FED6161"/>
    <w:rsid w:val="2283452F"/>
    <w:rsid w:val="25051988"/>
    <w:rsid w:val="26C6697A"/>
    <w:rsid w:val="287B3B0D"/>
    <w:rsid w:val="2C0A3251"/>
    <w:rsid w:val="2D9F20F1"/>
    <w:rsid w:val="2EF02687"/>
    <w:rsid w:val="2F240D5E"/>
    <w:rsid w:val="35F874E2"/>
    <w:rsid w:val="3D034C23"/>
    <w:rsid w:val="3D891E84"/>
    <w:rsid w:val="4CD02D0C"/>
    <w:rsid w:val="4D742CC6"/>
    <w:rsid w:val="50723644"/>
    <w:rsid w:val="51722DCE"/>
    <w:rsid w:val="583E1C68"/>
    <w:rsid w:val="59C47779"/>
    <w:rsid w:val="5C726FF5"/>
    <w:rsid w:val="601D27BB"/>
    <w:rsid w:val="60C842F3"/>
    <w:rsid w:val="687573EA"/>
    <w:rsid w:val="6BC26318"/>
    <w:rsid w:val="6D5E3F9B"/>
    <w:rsid w:val="6DA47C7F"/>
    <w:rsid w:val="70D8060D"/>
    <w:rsid w:val="70F90045"/>
    <w:rsid w:val="71CC7CC1"/>
    <w:rsid w:val="7A2F742F"/>
    <w:rsid w:val="7B5B5C6D"/>
    <w:rsid w:val="7E671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hits"/>
    <w:basedOn w:val="5"/>
    <w:qFormat/>
    <w:uiPriority w:val="0"/>
  </w:style>
  <w:style w:type="character" w:customStyle="1" w:styleId="8">
    <w:name w:val="hits1"/>
    <w:basedOn w:val="5"/>
    <w:qFormat/>
    <w:uiPriority w:val="0"/>
  </w:style>
  <w:style w:type="character" w:customStyle="1" w:styleId="9">
    <w:name w:val="info2"/>
    <w:basedOn w:val="5"/>
    <w:qFormat/>
    <w:uiPriority w:val="0"/>
    <w:rPr>
      <w:color w:val="999999"/>
    </w:rPr>
  </w:style>
  <w:style w:type="character" w:customStyle="1" w:styleId="10">
    <w:name w:val="hits2"/>
    <w:basedOn w:val="5"/>
    <w:qFormat/>
    <w:uiPriority w:val="0"/>
  </w:style>
  <w:style w:type="character" w:customStyle="1" w:styleId="11">
    <w:name w:val="info"/>
    <w:basedOn w:val="5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2018-12-26T07:47:00Z</dcterms:created>
  <dc:creator>Administrator</dc:creator>
  <cp:lastModifiedBy>Administrator</cp:lastModifiedBy>
  <dcterms:modified xsi:type="dcterms:W3CDTF">2018-12-28T02:48:57Z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