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ind w:firstLine="120"/>
        <w:jc w:val="center"/>
        <w:rPr>
          <w:rFonts w:ascii="仿宋" w:hAnsi="仿宋" w:eastAsia="仿宋"/>
          <w:b/>
          <w:color w:val="444444"/>
          <w:kern w:val="0"/>
          <w:sz w:val="44"/>
          <w:szCs w:val="44"/>
        </w:rPr>
      </w:pPr>
      <w:r>
        <w:rPr>
          <w:rFonts w:ascii="仿宋" w:hAnsi="仿宋" w:eastAsia="仿宋"/>
          <w:b/>
          <w:color w:val="444444"/>
          <w:kern w:val="0"/>
          <w:sz w:val="44"/>
          <w:szCs w:val="44"/>
        </w:rPr>
        <w:t>述责述廉报告</w:t>
      </w:r>
    </w:p>
    <w:p>
      <w:pPr>
        <w:widowControl/>
        <w:spacing w:line="300" w:lineRule="atLeast"/>
        <w:jc w:val="center"/>
        <w:rPr>
          <w:rFonts w:ascii="仿宋" w:hAnsi="仿宋" w:eastAsia="仿宋"/>
          <w:b/>
          <w:color w:val="444444"/>
          <w:kern w:val="0"/>
          <w:sz w:val="28"/>
          <w:szCs w:val="28"/>
        </w:rPr>
      </w:pPr>
      <w:r>
        <w:rPr>
          <w:rFonts w:ascii="仿宋" w:hAnsi="仿宋" w:eastAsia="仿宋"/>
          <w:b/>
          <w:color w:val="444444"/>
          <w:kern w:val="0"/>
          <w:sz w:val="28"/>
          <w:szCs w:val="28"/>
        </w:rPr>
        <w:t xml:space="preserve">          固日班花苏木</w:t>
      </w:r>
      <w:r>
        <w:rPr>
          <w:rFonts w:hint="eastAsia" w:ascii="仿宋" w:hAnsi="仿宋" w:eastAsia="仿宋"/>
          <w:b/>
          <w:color w:val="444444"/>
          <w:kern w:val="0"/>
          <w:sz w:val="28"/>
          <w:szCs w:val="28"/>
        </w:rPr>
        <w:t>副苏木达</w:t>
      </w:r>
      <w:r>
        <w:rPr>
          <w:rFonts w:ascii="仿宋" w:hAnsi="仿宋" w:eastAsia="仿宋"/>
          <w:b/>
          <w:color w:val="444444"/>
          <w:kern w:val="0"/>
          <w:sz w:val="28"/>
          <w:szCs w:val="28"/>
        </w:rPr>
        <w:t xml:space="preserve">  </w:t>
      </w:r>
      <w:r>
        <w:rPr>
          <w:rFonts w:hint="eastAsia" w:ascii="仿宋" w:hAnsi="仿宋" w:eastAsia="仿宋"/>
          <w:b/>
          <w:color w:val="444444"/>
          <w:kern w:val="0"/>
          <w:sz w:val="28"/>
          <w:szCs w:val="28"/>
        </w:rPr>
        <w:t>敖双宝</w:t>
      </w:r>
    </w:p>
    <w:p>
      <w:pPr>
        <w:widowControl/>
        <w:shd w:val="clear" w:color="auto" w:fill="FFFFFF"/>
        <w:spacing w:before="100" w:beforeAutospacing="1" w:after="100" w:afterAutospacing="1" w:line="520" w:lineRule="exact"/>
        <w:jc w:val="left"/>
        <w:rPr>
          <w:rFonts w:ascii="仿宋" w:hAnsi="仿宋" w:eastAsia="仿宋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kern w:val="0"/>
          <w:sz w:val="32"/>
          <w:szCs w:val="32"/>
        </w:rPr>
        <w:t>   </w:t>
      </w:r>
      <w:r>
        <w:rPr>
          <w:rFonts w:hint="eastAsia" w:eastAsia="方正黑体简体"/>
          <w:color w:val="000000"/>
          <w:kern w:val="0"/>
          <w:sz w:val="32"/>
          <w:szCs w:val="32"/>
        </w:rPr>
        <w:t xml:space="preserve">   </w:t>
      </w:r>
      <w:r>
        <w:rPr>
          <w:rFonts w:hint="eastAsia" w:eastAsia="仿宋"/>
          <w:color w:val="000000"/>
          <w:kern w:val="0"/>
          <w:sz w:val="32"/>
          <w:szCs w:val="32"/>
        </w:rPr>
        <w:t> 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一、认真履行党风廉政建设主体责任</w:t>
      </w:r>
    </w:p>
    <w:p>
      <w:pPr>
        <w:widowControl/>
        <w:shd w:val="clear" w:color="auto" w:fill="FFFFFF"/>
        <w:spacing w:before="100" w:beforeAutospacing="1" w:after="100" w:afterAutospacing="1" w:line="520" w:lineRule="exact"/>
        <w:jc w:val="left"/>
        <w:rPr>
          <w:rFonts w:ascii="仿宋" w:hAnsi="仿宋" w:eastAsia="仿宋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> </w:t>
      </w:r>
      <w:r>
        <w:rPr>
          <w:rFonts w:ascii="仿宋" w:hAnsi="仿宋" w:eastAsia="仿宋"/>
          <w:color w:val="000000"/>
          <w:kern w:val="0"/>
          <w:sz w:val="32"/>
          <w:szCs w:val="32"/>
        </w:rPr>
        <w:t xml:space="preserve"> </w:t>
      </w:r>
      <w:r>
        <w:rPr>
          <w:rFonts w:eastAsia="仿宋"/>
          <w:color w:val="000000"/>
          <w:kern w:val="0"/>
          <w:sz w:val="32"/>
          <w:szCs w:val="32"/>
        </w:rPr>
        <w:t> </w:t>
      </w:r>
      <w:r>
        <w:rPr>
          <w:rFonts w:ascii="仿宋" w:hAnsi="仿宋" w:eastAsia="仿宋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 xml:space="preserve"> </w:t>
      </w:r>
      <w:r>
        <w:rPr>
          <w:rFonts w:ascii="仿宋" w:hAnsi="仿宋" w:eastAsia="仿宋"/>
          <w:b/>
          <w:color w:val="000000"/>
          <w:kern w:val="0"/>
          <w:sz w:val="32"/>
          <w:szCs w:val="32"/>
        </w:rPr>
        <w:t>抓责任落实，促进压力传导。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认真学习领会党风廉政建设“两个责任”精神，深刻理解“分管必须分责，分责必须分抓”的实质要求，自觉担起分管范围廉政建设负总责、亲自抓的重任。坚持把廉政建设和业务工作一同谋划、一同部署、一同落实。与分管部门签订了“一岗双责”责任书，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指导各部门与党员干部召开落实“一岗双责”见面会，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层层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落实责任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将“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抓党风廉政建设是本职，不抓就是失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职”的思想传导至每一位党员干部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力求责任落实深入人心，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形成了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多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方配合、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全员参与、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齐抓共管的工作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氛围。</w:t>
      </w:r>
      <w:r>
        <w:rPr>
          <w:rFonts w:ascii="仿宋" w:hAnsi="仿宋" w:eastAsia="仿宋"/>
          <w:b/>
          <w:color w:val="000000"/>
          <w:kern w:val="0"/>
          <w:sz w:val="32"/>
          <w:szCs w:val="32"/>
        </w:rPr>
        <w:t>抓思想建设，培养政治意识。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结合“两学一做”学习教育常态化制度化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的总体要求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认真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学习习总书记系列重要讲话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和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党的十九大精神，认真领会各级党代会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精神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通过学习，牢固树立政治意识，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自觉服从发展需要，时刻牢记党的宗旨，做到在思想上自觉认同、坚决拥护，政治上绝对忠诚、坚决维护，行动上对标紧跟、坚决服从，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始终坚持与党中央保持一致，形成令行禁止、步调统一的工作氛围，持续推进党风和煦、政风清明、民风向和煦、清明、淳朴方向发展。</w:t>
      </w:r>
      <w:r>
        <w:rPr>
          <w:rFonts w:ascii="仿宋" w:hAnsi="仿宋" w:eastAsia="仿宋"/>
          <w:b/>
          <w:color w:val="000000"/>
          <w:kern w:val="0"/>
          <w:sz w:val="32"/>
          <w:szCs w:val="32"/>
        </w:rPr>
        <w:t>抓学习教育，提升思想境界。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始终坚持把学习教育作为明思、增智、修身的重要途径，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坚持做到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学习常态化。抓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“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规定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”落实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，改善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工作作风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。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严格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督导分管站办所严格执行中央“八项规定”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严格控制“三公”经费支出，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严格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按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照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规定使用公车，坚决杜绝公车私用，严格财务审批，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严格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实行工作日中午禁酒，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严格执行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干部出差和公益性津贴标准。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坚持将违反八项规定行为关进制度的笼子里。</w:t>
      </w:r>
    </w:p>
    <w:p>
      <w:pPr>
        <w:spacing w:line="52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二、严格廉洁自律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认真遵守党纪国法，严格遵守廉洁自律各项规定。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本人</w:t>
      </w:r>
      <w:r>
        <w:rPr>
          <w:rFonts w:hint="eastAsia" w:ascii="仿宋" w:hAnsi="仿宋" w:eastAsia="仿宋"/>
          <w:sz w:val="32"/>
          <w:szCs w:val="32"/>
        </w:rPr>
        <w:t>妻子</w:t>
      </w:r>
      <w:r>
        <w:rPr>
          <w:rFonts w:ascii="仿宋" w:hAnsi="仿宋" w:eastAsia="仿宋"/>
          <w:sz w:val="32"/>
          <w:szCs w:val="32"/>
        </w:rPr>
        <w:t>除工资外没有其他经济收入。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本人及</w:t>
      </w:r>
      <w:r>
        <w:rPr>
          <w:rFonts w:hint="eastAsia" w:ascii="仿宋" w:hAnsi="仿宋" w:eastAsia="仿宋"/>
          <w:sz w:val="32"/>
          <w:szCs w:val="32"/>
        </w:rPr>
        <w:t>妻子</w:t>
      </w:r>
      <w:r>
        <w:rPr>
          <w:rFonts w:ascii="仿宋" w:hAnsi="仿宋" w:eastAsia="仿宋"/>
          <w:sz w:val="32"/>
          <w:szCs w:val="32"/>
        </w:rPr>
        <w:t>没有参与经商办企业情况。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</w:t>
      </w:r>
      <w:r>
        <w:rPr>
          <w:rFonts w:ascii="仿宋" w:hAnsi="仿宋" w:eastAsia="仿宋"/>
          <w:sz w:val="32"/>
          <w:szCs w:val="32"/>
        </w:rPr>
        <w:t>收受礼品、礼金、有价证券及用公款向领导干部赠送礼金、有价证券、支付凭证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超标准接待和用公款进行高消费娱乐、健身</w:t>
      </w:r>
      <w:r>
        <w:rPr>
          <w:rFonts w:hint="eastAsia" w:ascii="仿宋" w:hAnsi="仿宋" w:eastAsia="仿宋"/>
          <w:sz w:val="32"/>
          <w:szCs w:val="32"/>
        </w:rPr>
        <w:t>，违反</w:t>
      </w:r>
      <w:r>
        <w:rPr>
          <w:rFonts w:ascii="仿宋" w:hAnsi="仿宋" w:eastAsia="仿宋"/>
          <w:sz w:val="32"/>
          <w:szCs w:val="32"/>
        </w:rPr>
        <w:t>财经纪律</w:t>
      </w:r>
      <w:r>
        <w:rPr>
          <w:rFonts w:hint="eastAsia" w:ascii="仿宋" w:hAnsi="仿宋" w:eastAsia="仿宋"/>
          <w:sz w:val="32"/>
          <w:szCs w:val="32"/>
        </w:rPr>
        <w:t>以及</w:t>
      </w:r>
      <w:r>
        <w:rPr>
          <w:rFonts w:ascii="仿宋" w:hAnsi="仿宋" w:eastAsia="仿宋"/>
          <w:sz w:val="32"/>
          <w:szCs w:val="32"/>
        </w:rPr>
        <w:t>利用各种机会收敛财物、铺张浪费等情况。</w:t>
      </w:r>
    </w:p>
    <w:p>
      <w:pPr>
        <w:widowControl/>
        <w:shd w:val="clear" w:color="auto" w:fill="FFFFFF"/>
        <w:spacing w:before="100" w:beforeAutospacing="1" w:after="100" w:afterAutospacing="1" w:line="520" w:lineRule="exact"/>
        <w:jc w:val="left"/>
        <w:rPr>
          <w:rFonts w:ascii="仿宋" w:hAnsi="仿宋" w:eastAsia="仿宋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> </w:t>
      </w:r>
      <w:r>
        <w:rPr>
          <w:rFonts w:ascii="仿宋" w:hAnsi="仿宋" w:eastAsia="仿宋"/>
          <w:color w:val="000000"/>
          <w:kern w:val="0"/>
          <w:sz w:val="32"/>
          <w:szCs w:val="32"/>
        </w:rPr>
        <w:t xml:space="preserve"> </w:t>
      </w:r>
      <w:r>
        <w:rPr>
          <w:rFonts w:eastAsia="仿宋"/>
          <w:color w:val="000000"/>
          <w:kern w:val="0"/>
          <w:sz w:val="32"/>
          <w:szCs w:val="32"/>
        </w:rPr>
        <w:t> </w:t>
      </w:r>
      <w:r>
        <w:rPr>
          <w:rFonts w:ascii="仿宋" w:hAnsi="仿宋" w:eastAsia="仿宋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 xml:space="preserve"> 三、存在问题</w:t>
      </w:r>
    </w:p>
    <w:p>
      <w:pPr>
        <w:widowControl/>
        <w:shd w:val="clear" w:color="auto" w:fill="FFFFFF"/>
        <w:spacing w:before="100" w:beforeAutospacing="1" w:after="100" w:afterAutospacing="1" w:line="520" w:lineRule="exact"/>
        <w:ind w:firstLine="640" w:firstLineChars="200"/>
        <w:jc w:val="left"/>
        <w:rPr>
          <w:rFonts w:ascii="仿宋" w:hAnsi="仿宋" w:eastAsia="仿宋"/>
          <w:color w:val="000000"/>
          <w:kern w:val="0"/>
          <w:sz w:val="32"/>
          <w:szCs w:val="32"/>
        </w:rPr>
      </w:pPr>
      <w:r>
        <w:rPr>
          <w:rFonts w:ascii="仿宋" w:hAnsi="仿宋" w:eastAsia="仿宋"/>
          <w:color w:val="000000"/>
          <w:kern w:val="0"/>
          <w:sz w:val="32"/>
          <w:szCs w:val="32"/>
        </w:rPr>
        <w:t>一是党风廉政建设工作仍相对薄弱，对新形势、新任务的思考不深不透，创新举措不够，制度落实还不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是很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到位。 二是没有完全做到党务业务齐抓共管，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存在着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抓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了业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务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忽略党建、抓了党建就消弱了业务精力的现象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。三是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落实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党风廉政建设责任制和分管重点工作结合不够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紧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密。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四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是日常监督不到位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。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虽然建立了经常性的督导、检查、提醒制度，但在执行纪律和规定方面仍有机会主义和侥幸心理，没能一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以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贯之的抓监督管理。</w:t>
      </w:r>
    </w:p>
    <w:p>
      <w:pPr>
        <w:widowControl/>
        <w:shd w:val="clear" w:color="auto" w:fill="FFFFFF"/>
        <w:spacing w:before="100" w:beforeAutospacing="1" w:after="100" w:afterAutospacing="1" w:line="520" w:lineRule="exact"/>
        <w:jc w:val="left"/>
        <w:rPr>
          <w:rFonts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 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 xml:space="preserve">  </w:t>
      </w:r>
      <w:r>
        <w:rPr>
          <w:rFonts w:hint="eastAsia" w:eastAsia="仿宋"/>
          <w:color w:val="000000"/>
          <w:kern w:val="0"/>
          <w:sz w:val="32"/>
          <w:szCs w:val="32"/>
        </w:rPr>
        <w:t> 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 xml:space="preserve"> 五、整改措施</w:t>
      </w:r>
    </w:p>
    <w:p>
      <w:pPr>
        <w:widowControl/>
        <w:shd w:val="clear" w:color="auto" w:fill="FFFFFF"/>
        <w:spacing w:before="100" w:beforeAutospacing="1" w:after="100" w:afterAutospacing="1" w:line="520" w:lineRule="exact"/>
        <w:ind w:firstLine="640" w:firstLineChars="200"/>
        <w:jc w:val="left"/>
        <w:rPr>
          <w:rFonts w:ascii="仿宋" w:hAnsi="仿宋" w:eastAsia="仿宋"/>
          <w:color w:val="000000"/>
          <w:kern w:val="0"/>
          <w:sz w:val="32"/>
          <w:szCs w:val="32"/>
        </w:rPr>
      </w:pPr>
      <w:r>
        <w:rPr>
          <w:rFonts w:ascii="仿宋" w:hAnsi="仿宋" w:eastAsia="仿宋"/>
          <w:color w:val="000000"/>
          <w:kern w:val="0"/>
          <w:sz w:val="32"/>
          <w:szCs w:val="32"/>
        </w:rPr>
        <w:t>树立良好形象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。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要求别人不做的，自己坚决不做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。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定期排查问题，及时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整改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，树立清正廉洁、敢于担当、勇于负责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的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标杆。突出主体责任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。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把党风廉政建设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放在心上，拿在手中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，贯穿于各项工作之中，用党风廉政建设推动工作，为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各项工作的有效开展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提供组织保障、作风保障和纪律保障。强化源头防范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。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突出重点，紧盯节点，看住“关键少数”，抓住重点岗位和重要部门，找准突出问题和薄弱环节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，在源头上，在萌芽状态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堵漏预防。解决突出问题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。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加大问题处理力度，从严整治“慵、懒、散、奢”等不良风气，着力解决不作为、慢作为、乱作为等突出问题，不断提高办事效率和服务质量。加强道德建设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树立正确的利益观、荣辱观、道德观、人生观，带头弘扬社会主义道德风尚，坚决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按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法律法规规章制度办事，抵制歪风邪气，做到清正廉洁。</w:t>
      </w:r>
    </w:p>
    <w:p>
      <w:pPr>
        <w:tabs>
          <w:tab w:val="left" w:pos="1265"/>
        </w:tabs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ab/>
      </w:r>
    </w:p>
    <w:p>
      <w:pPr>
        <w:autoSpaceDE w:val="0"/>
        <w:autoSpaceDN w:val="0"/>
        <w:spacing w:line="560" w:lineRule="exact"/>
        <w:rPr>
          <w:rFonts w:ascii="仿宋" w:hAnsi="仿宋" w:eastAsia="仿宋" w:cs="仿宋_GB2312"/>
          <w:color w:val="000000"/>
          <w:sz w:val="32"/>
          <w:szCs w:val="32"/>
          <w:lang w:val="zh-CN"/>
        </w:rPr>
      </w:pPr>
    </w:p>
    <w:p>
      <w:pPr>
        <w:widowControl/>
        <w:spacing w:before="100" w:beforeAutospacing="1" w:after="100" w:afterAutospacing="1" w:line="585" w:lineRule="atLeast"/>
        <w:jc w:val="left"/>
        <w:outlineLvl w:val="1"/>
        <w:rPr>
          <w:rFonts w:ascii="仿宋" w:hAnsi="仿宋" w:eastAsia="仿宋" w:cs="Arial"/>
          <w:b/>
          <w:bCs/>
          <w:color w:val="191919"/>
          <w:kern w:val="36"/>
          <w:sz w:val="42"/>
          <w:szCs w:val="42"/>
        </w:rPr>
      </w:pPr>
    </w:p>
    <w:p>
      <w:pPr>
        <w:rPr>
          <w:rFonts w:ascii="仿宋" w:hAnsi="仿宋" w:eastAsia="仿宋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9261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FBI</cp:lastModifiedBy>
  <dcterms:modified xsi:type="dcterms:W3CDTF">2019-01-22T02:45:36Z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