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209" w:firstLineChars="500"/>
        <w:rPr>
          <w:rStyle w:val="3"/>
          <w:rFonts w:ascii="宋体" w:hAnsi="宋体"/>
          <w:sz w:val="44"/>
          <w:szCs w:val="44"/>
        </w:rPr>
      </w:pPr>
      <w:r>
        <w:rPr>
          <w:rStyle w:val="3"/>
          <w:rFonts w:hint="eastAsia" w:ascii="宋体" w:hAnsi="宋体"/>
          <w:sz w:val="44"/>
          <w:szCs w:val="44"/>
        </w:rPr>
        <w:t>2018年度述职报告</w:t>
      </w:r>
    </w:p>
    <w:p>
      <w:pPr>
        <w:spacing w:line="560" w:lineRule="exact"/>
        <w:ind w:firstLine="5301" w:firstLineChars="1200"/>
        <w:rPr>
          <w:rStyle w:val="3"/>
          <w:rFonts w:ascii="宋体" w:hAnsi="宋体"/>
          <w:sz w:val="44"/>
          <w:szCs w:val="44"/>
          <w:lang w:val="zh-CN"/>
        </w:rPr>
      </w:pPr>
    </w:p>
    <w:p>
      <w:pPr>
        <w:spacing w:line="560" w:lineRule="exact"/>
        <w:jc w:val="center"/>
        <w:rPr>
          <w:rStyle w:val="3"/>
          <w:rFonts w:ascii="仿宋" w:hAnsi="仿宋" w:eastAsia="仿宋"/>
          <w:b w:val="0"/>
          <w:sz w:val="32"/>
          <w:szCs w:val="32"/>
        </w:rPr>
      </w:pPr>
      <w:r>
        <w:rPr>
          <w:rStyle w:val="3"/>
          <w:rFonts w:hint="eastAsia"/>
          <w:sz w:val="32"/>
          <w:szCs w:val="32"/>
        </w:rPr>
        <w:t xml:space="preserve">     </w:t>
      </w:r>
      <w:r>
        <w:rPr>
          <w:rStyle w:val="3"/>
          <w:rFonts w:hint="eastAsia" w:ascii="仿宋" w:hAnsi="仿宋" w:eastAsia="仿宋"/>
          <w:sz w:val="32"/>
          <w:szCs w:val="32"/>
        </w:rPr>
        <w:t xml:space="preserve"> </w:t>
      </w:r>
      <w:r>
        <w:rPr>
          <w:rStyle w:val="3"/>
          <w:rFonts w:hint="eastAsia" w:ascii="仿宋" w:hAnsi="仿宋" w:eastAsia="仿宋"/>
          <w:b w:val="0"/>
          <w:sz w:val="32"/>
          <w:szCs w:val="32"/>
        </w:rPr>
        <w:t>固日班花苏木政府副苏木达  敖双宝</w:t>
      </w:r>
    </w:p>
    <w:p>
      <w:pPr>
        <w:spacing w:line="560" w:lineRule="exact"/>
        <w:rPr>
          <w:rStyle w:val="3"/>
          <w:rFonts w:ascii="仿宋" w:hAnsi="仿宋" w:eastAsia="仿宋"/>
          <w:b w:val="0"/>
          <w:sz w:val="32"/>
          <w:szCs w:val="32"/>
        </w:rPr>
      </w:pPr>
      <w:r>
        <w:rPr>
          <w:rStyle w:val="3"/>
          <w:rFonts w:hint="eastAsia" w:ascii="仿宋" w:hAnsi="仿宋" w:eastAsia="仿宋"/>
          <w:sz w:val="32"/>
          <w:szCs w:val="32"/>
        </w:rPr>
        <w:t xml:space="preserve">   </w:t>
      </w:r>
      <w:r>
        <w:rPr>
          <w:rStyle w:val="3"/>
          <w:rFonts w:hint="eastAsia" w:ascii="仿宋" w:hAnsi="仿宋" w:eastAsia="仿宋"/>
          <w:b w:val="0"/>
          <w:sz w:val="32"/>
          <w:szCs w:val="32"/>
        </w:rPr>
        <w:t xml:space="preserve"> </w:t>
      </w:r>
    </w:p>
    <w:p>
      <w:pPr>
        <w:spacing w:line="560" w:lineRule="exact"/>
        <w:ind w:firstLine="640" w:firstLineChars="200"/>
        <w:rPr>
          <w:rStyle w:val="3"/>
          <w:rFonts w:ascii="仿宋" w:hAnsi="仿宋" w:eastAsia="仿宋"/>
          <w:b w:val="0"/>
          <w:sz w:val="32"/>
          <w:szCs w:val="32"/>
        </w:rPr>
      </w:pPr>
      <w:r>
        <w:rPr>
          <w:rStyle w:val="3"/>
          <w:rFonts w:hint="eastAsia" w:ascii="仿宋" w:hAnsi="仿宋" w:eastAsia="仿宋"/>
          <w:b w:val="0"/>
          <w:sz w:val="32"/>
          <w:szCs w:val="32"/>
        </w:rPr>
        <w:t>根据党委分工，我分管农业牧业和水务工作。现将一年来的工作完成情况报告如下：</w:t>
      </w:r>
    </w:p>
    <w:p>
      <w:pPr>
        <w:spacing w:line="480" w:lineRule="exact"/>
        <w:rPr>
          <w:rFonts w:ascii="仿宋" w:hAnsi="仿宋" w:eastAsia="仿宋" w:cs="仿宋_GB2312"/>
          <w:sz w:val="32"/>
          <w:szCs w:val="32"/>
        </w:rPr>
      </w:pPr>
      <w:r>
        <w:rPr>
          <w:rStyle w:val="3"/>
          <w:rFonts w:hint="eastAsia" w:ascii="仿宋" w:hAnsi="仿宋" w:eastAsia="仿宋"/>
          <w:b w:val="0"/>
          <w:sz w:val="32"/>
          <w:szCs w:val="32"/>
        </w:rPr>
        <w:t xml:space="preserve">    </w:t>
      </w:r>
      <w:r>
        <w:rPr>
          <w:rFonts w:hint="eastAsia" w:ascii="仿宋" w:hAnsi="仿宋" w:eastAsia="仿宋" w:cs="仿宋_GB2312"/>
          <w:sz w:val="32"/>
          <w:szCs w:val="32"/>
        </w:rPr>
        <w:t>2018年以打造全旗乃至全市绿色有机黄牛养殖示范苏木为目标，牢固树立创新、协调、绿色、开放、共享的发展理念，适应经济发展新常态，坚持稳中求进工作总基调，统筹稳增长、调结构、惠民生、防风险各项工作，全面落实乡村振兴战略，努力做好经济社会协调发展稳步开展好各项工作。</w:t>
      </w:r>
    </w:p>
    <w:p>
      <w:pPr>
        <w:autoSpaceDE w:val="0"/>
        <w:autoSpaceDN w:val="0"/>
        <w:spacing w:line="560" w:lineRule="exact"/>
        <w:rPr>
          <w:rStyle w:val="3"/>
          <w:rFonts w:ascii="仿宋" w:hAnsi="仿宋" w:eastAsia="仿宋"/>
          <w:sz w:val="32"/>
          <w:szCs w:val="32"/>
        </w:rPr>
      </w:pPr>
      <w:r>
        <w:rPr>
          <w:rStyle w:val="3"/>
          <w:rFonts w:hint="eastAsia" w:ascii="仿宋" w:hAnsi="仿宋" w:eastAsia="仿宋"/>
          <w:b w:val="0"/>
          <w:sz w:val="32"/>
          <w:szCs w:val="32"/>
        </w:rPr>
        <w:t xml:space="preserve">   </w:t>
      </w:r>
      <w:r>
        <w:rPr>
          <w:rStyle w:val="3"/>
          <w:rFonts w:hint="eastAsia" w:ascii="仿宋" w:hAnsi="仿宋" w:eastAsia="仿宋"/>
          <w:sz w:val="32"/>
          <w:szCs w:val="32"/>
        </w:rPr>
        <w:t xml:space="preserve"> 一、勤于学习，努力提高思想政治业务素质</w:t>
      </w:r>
    </w:p>
    <w:p>
      <w:pPr>
        <w:autoSpaceDE w:val="0"/>
        <w:autoSpaceDN w:val="0"/>
        <w:spacing w:line="560" w:lineRule="exact"/>
        <w:rPr>
          <w:rStyle w:val="3"/>
          <w:rFonts w:ascii="仿宋" w:hAnsi="仿宋" w:eastAsia="仿宋"/>
          <w:b w:val="0"/>
          <w:sz w:val="32"/>
          <w:szCs w:val="32"/>
        </w:rPr>
      </w:pPr>
      <w:r>
        <w:rPr>
          <w:rStyle w:val="3"/>
          <w:rFonts w:ascii="仿宋" w:hAnsi="仿宋" w:eastAsia="仿宋"/>
          <w:b w:val="0"/>
          <w:sz w:val="32"/>
          <w:szCs w:val="32"/>
        </w:rPr>
        <w:t xml:space="preserve">    </w:t>
      </w:r>
      <w:r>
        <w:rPr>
          <w:rStyle w:val="3"/>
          <w:rFonts w:hint="eastAsia" w:ascii="仿宋" w:hAnsi="仿宋" w:eastAsia="仿宋"/>
          <w:b w:val="0"/>
          <w:sz w:val="32"/>
          <w:szCs w:val="32"/>
        </w:rPr>
        <w:t>认真学习贯彻执行党的路线、方针、政策，努力提高自己的政治理论水平和工作能力。认真学习了马列主义、毛泽东思想、邓小平理论、“三个代表”重要思想、党的</w:t>
      </w:r>
      <w:r>
        <w:rPr>
          <w:rStyle w:val="3"/>
          <w:rFonts w:ascii="仿宋" w:hAnsi="仿宋" w:eastAsia="仿宋"/>
          <w:b w:val="0"/>
          <w:sz w:val="32"/>
          <w:szCs w:val="32"/>
        </w:rPr>
        <w:t xml:space="preserve"> </w:t>
      </w:r>
      <w:r>
        <w:rPr>
          <w:rStyle w:val="3"/>
          <w:rFonts w:hint="eastAsia" w:ascii="仿宋" w:hAnsi="仿宋" w:eastAsia="仿宋"/>
          <w:b w:val="0"/>
          <w:sz w:val="32"/>
          <w:szCs w:val="32"/>
        </w:rPr>
        <w:t>“十八大”、十八届三中、四中、五中会议精神、法律法规、业务知识等。我积极参加了党委、政府组织的中心组学习，提高自身能力。</w:t>
      </w:r>
    </w:p>
    <w:p>
      <w:pPr>
        <w:spacing w:line="560" w:lineRule="exact"/>
        <w:rPr>
          <w:rStyle w:val="3"/>
          <w:rFonts w:ascii="仿宋" w:hAnsi="仿宋" w:eastAsia="仿宋"/>
          <w:sz w:val="32"/>
          <w:szCs w:val="32"/>
        </w:rPr>
      </w:pPr>
      <w:r>
        <w:rPr>
          <w:rStyle w:val="3"/>
          <w:rFonts w:hint="eastAsia" w:ascii="仿宋" w:hAnsi="仿宋" w:eastAsia="仿宋"/>
          <w:b w:val="0"/>
          <w:sz w:val="32"/>
          <w:szCs w:val="32"/>
        </w:rPr>
        <w:t xml:space="preserve">  </w:t>
      </w:r>
      <w:r>
        <w:rPr>
          <w:rStyle w:val="3"/>
          <w:rFonts w:hint="eastAsia" w:ascii="仿宋" w:hAnsi="仿宋" w:eastAsia="仿宋"/>
          <w:sz w:val="32"/>
          <w:szCs w:val="32"/>
        </w:rPr>
        <w:t xml:space="preserve">  二、履行职责，扎实推进各项分管工作</w:t>
      </w:r>
    </w:p>
    <w:p>
      <w:pPr>
        <w:spacing w:line="480" w:lineRule="exact"/>
        <w:ind w:firstLine="640" w:firstLineChars="200"/>
        <w:rPr>
          <w:rFonts w:ascii="仿宋" w:hAnsi="仿宋" w:eastAsia="仿宋" w:cs="仿宋_GB2312"/>
          <w:sz w:val="32"/>
          <w:szCs w:val="32"/>
        </w:rPr>
      </w:pPr>
      <w:r>
        <w:rPr>
          <w:rFonts w:hint="eastAsia" w:ascii="仿宋" w:hAnsi="仿宋" w:eastAsia="仿宋" w:cs="黑体"/>
          <w:sz w:val="32"/>
          <w:szCs w:val="32"/>
        </w:rPr>
        <w:t>（一）产业结构调整：</w:t>
      </w:r>
      <w:r>
        <w:rPr>
          <w:rFonts w:hint="eastAsia" w:ascii="仿宋" w:hAnsi="仿宋" w:eastAsia="仿宋" w:cs="仿宋_GB2312"/>
          <w:sz w:val="32"/>
          <w:szCs w:val="32"/>
        </w:rPr>
        <w:t>坚持稳粮增特，推行粮改经、粮改饲，加快产业种植结构。提升发展高效特色种植业，药材、西瓜葵花、甜菜、沙地水稻等高效特色作物达到4万亩。实施退牧还草2.5万亩，粮改饲1.5万亩，种植籽花苜蓿1万亩，完成青贮5万亩，牧业基础设施建设新建棚舍100户，8000平方米，围绕“为养而种，以种促养”的发展战略，鼓励广大农牧民种草养畜，做强做大畜牧养殖业，稳步提高畜牧业比重，以发展基础母牛为重点，发展肉牛、肉羊、生猪和禽类养殖和奶制品深加工，畜牧业牲畜存栏达到12万头只，其中，牛5万头，羊6万只，其他1万头只。牧业收入占人均收入的60%；特色经济作物种植4万亩，无籽西瓜5000亩，药材2000亩，葵花1万亩，红干椒1000，沙地水稻1000亩；杂粮杂豆3万亩。</w:t>
      </w:r>
      <w:r>
        <w:rPr>
          <w:rFonts w:hint="eastAsia" w:ascii="仿宋" w:hAnsi="仿宋" w:eastAsia="仿宋" w:cs="仿宋_GB2312"/>
          <w:b/>
          <w:bCs/>
          <w:sz w:val="32"/>
          <w:szCs w:val="32"/>
        </w:rPr>
        <w:t xml:space="preserve"> </w:t>
      </w:r>
    </w:p>
    <w:p>
      <w:pPr>
        <w:spacing w:line="480" w:lineRule="exact"/>
        <w:ind w:firstLine="643" w:firstLineChars="200"/>
        <w:rPr>
          <w:rFonts w:ascii="仿宋" w:hAnsi="仿宋" w:eastAsia="仿宋" w:cs="黑体"/>
          <w:b/>
          <w:sz w:val="32"/>
          <w:szCs w:val="32"/>
        </w:rPr>
      </w:pPr>
      <w:r>
        <w:rPr>
          <w:rFonts w:hint="eastAsia" w:ascii="仿宋" w:hAnsi="仿宋" w:eastAsia="仿宋" w:cs="黑体"/>
          <w:b/>
          <w:sz w:val="32"/>
          <w:szCs w:val="32"/>
        </w:rPr>
        <w:t>三、基础项目建设</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重点围绕“庭院青贮玉米、庭院奶制品加工、庭院特色经济种植、庭院农家乐、家庭牧场”等五小经济产业发展模式，基础产业项目建设；引导广大农牧民树立种草养畜，走以养为主，种养结合的发展思路，做好发展产业规划，对南部嘎查重点发展养殖业，加大对养殖业基础设施棚舍窖池建设的投入和扶持力度；对中部土地条件比较好的嘎查，重点发展特色经济种植。</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对巴彦塔拉、苏布日干塔拉、赛汉塔拉等怪柳资源和民族民俗文化发展丰富的嘎查村，发展旅游产业。做好巴彦塔拉黄牛养殖示范项目；带动全苏木对于有条件的养殖大户，发展家庭牧场或成立养殖合作社，加大科技养殖力度，走规模化，产业化，集约化发展道路。</w:t>
      </w:r>
    </w:p>
    <w:p>
      <w:pPr>
        <w:spacing w:line="480" w:lineRule="exact"/>
        <w:ind w:left="642"/>
        <w:rPr>
          <w:rFonts w:ascii="仿宋" w:hAnsi="仿宋" w:eastAsia="仿宋" w:cs="仿宋_GB2312"/>
          <w:b/>
          <w:sz w:val="32"/>
          <w:szCs w:val="32"/>
        </w:rPr>
      </w:pPr>
      <w:r>
        <w:rPr>
          <w:rFonts w:hint="eastAsia" w:ascii="仿宋" w:hAnsi="仿宋" w:eastAsia="仿宋" w:cs="黑体"/>
          <w:b/>
          <w:sz w:val="32"/>
          <w:szCs w:val="32"/>
        </w:rPr>
        <w:t>四、生态建设</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全苏木共有无立木林地34000亩，2018年完成16000亩，2019年计划完成18000亩的无立木造林任务；今年春季林业生态建设工作完成经济林造林任务2000亩；黄柳栽植2000亩；公路林任务400亩。完成大广高速公路固日班花段绿化任务面积15250亩，长度30755延长米，景观带1365亩，近自然林带13885亩。</w:t>
      </w:r>
    </w:p>
    <w:p>
      <w:pPr>
        <w:spacing w:line="480" w:lineRule="exact"/>
        <w:ind w:firstLine="643" w:firstLineChars="200"/>
        <w:rPr>
          <w:rFonts w:ascii="仿宋" w:hAnsi="仿宋" w:eastAsia="仿宋" w:cs="仿宋_GB2312"/>
          <w:b/>
          <w:bCs/>
          <w:sz w:val="32"/>
          <w:szCs w:val="32"/>
        </w:rPr>
      </w:pPr>
      <w:r>
        <w:rPr>
          <w:rFonts w:hint="eastAsia" w:ascii="仿宋" w:hAnsi="仿宋" w:eastAsia="仿宋" w:cs="黑体"/>
          <w:b/>
          <w:bCs/>
          <w:sz w:val="32"/>
          <w:szCs w:val="32"/>
        </w:rPr>
        <w:t>五、</w:t>
      </w:r>
      <w:r>
        <w:rPr>
          <w:rFonts w:hint="eastAsia" w:ascii="仿宋" w:hAnsi="仿宋" w:eastAsia="仿宋" w:cs="黑体"/>
          <w:b/>
          <w:sz w:val="32"/>
          <w:szCs w:val="32"/>
        </w:rPr>
        <w:t>实施乡村振兴战略，</w:t>
      </w:r>
      <w:r>
        <w:rPr>
          <w:rFonts w:hint="eastAsia" w:ascii="仿宋" w:hAnsi="仿宋" w:eastAsia="仿宋" w:cs="黑体"/>
          <w:b/>
          <w:bCs/>
          <w:sz w:val="32"/>
          <w:szCs w:val="32"/>
        </w:rPr>
        <w:t>建设美丽乡村</w:t>
      </w:r>
    </w:p>
    <w:p>
      <w:pPr>
        <w:spacing w:line="480" w:lineRule="exact"/>
        <w:ind w:firstLine="640" w:firstLineChars="200"/>
        <w:rPr>
          <w:rFonts w:ascii="仿宋" w:hAnsi="仿宋" w:eastAsia="仿宋" w:cs="仿宋_GB2312"/>
          <w:bCs/>
          <w:sz w:val="32"/>
          <w:szCs w:val="32"/>
        </w:rPr>
      </w:pPr>
      <w:r>
        <w:rPr>
          <w:rFonts w:hint="eastAsia" w:ascii="仿宋" w:hAnsi="仿宋" w:eastAsia="仿宋" w:cs="仿宋_GB2312"/>
          <w:sz w:val="32"/>
          <w:szCs w:val="32"/>
        </w:rPr>
        <w:t>按照美丽乡村建设要求，全面落实乡村振兴战略，确定巴彦塔拉、赛汉塔拉嘎查、苏布日干塔拉嘎查为美丽乡村建设重点嘎查，重点围绕突出民族文化元素，依托沙地怪柳，打造民族，民俗文化旅游特色进行重点打造。重点实施好苏布日干塔拉嘎查“爱吉奈”旅游区的建设任务。安居工程方面，为加快小城镇建设步伐，扩大以政府所在地巴彦塔拉嘎查人口数量和小城镇占地面积，采取优惠政策，积极动员各嘎查村集中搬迁，准备建设</w:t>
      </w:r>
      <w:r>
        <w:rPr>
          <w:rFonts w:ascii="仿宋" w:hAnsi="仿宋" w:eastAsia="仿宋" w:cs="仿宋_GB2312"/>
          <w:sz w:val="32"/>
          <w:szCs w:val="32"/>
        </w:rPr>
        <w:t>4</w:t>
      </w:r>
      <w:r>
        <w:rPr>
          <w:rFonts w:hint="eastAsia" w:ascii="仿宋" w:hAnsi="仿宋" w:eastAsia="仿宋" w:cs="仿宋_GB2312"/>
          <w:sz w:val="32"/>
          <w:szCs w:val="32"/>
        </w:rPr>
        <w:t>栋</w:t>
      </w:r>
      <w:r>
        <w:rPr>
          <w:rFonts w:ascii="仿宋" w:hAnsi="仿宋" w:eastAsia="仿宋" w:cs="仿宋_GB2312"/>
          <w:sz w:val="32"/>
          <w:szCs w:val="32"/>
        </w:rPr>
        <w:t>160</w:t>
      </w:r>
      <w:r>
        <w:rPr>
          <w:rFonts w:hint="eastAsia" w:ascii="仿宋" w:hAnsi="仿宋" w:eastAsia="仿宋" w:cs="仿宋_GB2312"/>
          <w:sz w:val="32"/>
          <w:szCs w:val="32"/>
        </w:rPr>
        <w:t>户安居住宅楼</w:t>
      </w:r>
      <w:r>
        <w:rPr>
          <w:rFonts w:ascii="仿宋" w:hAnsi="仿宋" w:eastAsia="仿宋" w:cs="仿宋_GB2312"/>
          <w:sz w:val="32"/>
          <w:szCs w:val="32"/>
        </w:rPr>
        <w:t>160000</w:t>
      </w:r>
      <w:r>
        <w:rPr>
          <w:rFonts w:hint="eastAsia" w:ascii="仿宋" w:hAnsi="仿宋" w:eastAsia="仿宋" w:cs="仿宋_GB2312"/>
          <w:sz w:val="32"/>
          <w:szCs w:val="32"/>
        </w:rPr>
        <w:t>平方米，设计资金</w:t>
      </w:r>
      <w:r>
        <w:rPr>
          <w:rFonts w:ascii="仿宋" w:hAnsi="仿宋" w:eastAsia="仿宋" w:cs="仿宋_GB2312"/>
          <w:sz w:val="32"/>
          <w:szCs w:val="32"/>
        </w:rPr>
        <w:t>2.4</w:t>
      </w:r>
      <w:r>
        <w:rPr>
          <w:rFonts w:hint="eastAsia" w:ascii="仿宋" w:hAnsi="仿宋" w:eastAsia="仿宋" w:cs="仿宋_GB2312"/>
          <w:sz w:val="32"/>
          <w:szCs w:val="32"/>
        </w:rPr>
        <w:t>亿元。此项工作正在准备前期实施阶段。拆除不符合小城镇规划设计的旧房屋建设商业办公楼一栋对政府北面临街临时建筑商业用房房全长</w:t>
      </w:r>
      <w:r>
        <w:rPr>
          <w:rFonts w:ascii="仿宋" w:hAnsi="仿宋" w:eastAsia="仿宋" w:cs="仿宋_GB2312"/>
          <w:sz w:val="32"/>
          <w:szCs w:val="32"/>
        </w:rPr>
        <w:t>105</w:t>
      </w:r>
      <w:r>
        <w:rPr>
          <w:rFonts w:hint="eastAsia" w:ascii="仿宋" w:hAnsi="仿宋" w:eastAsia="仿宋" w:cs="仿宋_GB2312"/>
          <w:sz w:val="32"/>
          <w:szCs w:val="32"/>
        </w:rPr>
        <w:t>米</w:t>
      </w:r>
      <w:r>
        <w:rPr>
          <w:rFonts w:ascii="仿宋" w:hAnsi="仿宋" w:eastAsia="仿宋" w:cs="仿宋_GB2312"/>
          <w:sz w:val="32"/>
          <w:szCs w:val="32"/>
        </w:rPr>
        <w:t>32</w:t>
      </w:r>
      <w:r>
        <w:rPr>
          <w:rFonts w:hint="eastAsia" w:ascii="仿宋" w:hAnsi="仿宋" w:eastAsia="仿宋" w:cs="仿宋_GB2312"/>
          <w:sz w:val="32"/>
          <w:szCs w:val="32"/>
        </w:rPr>
        <w:t>间</w:t>
      </w:r>
      <w:r>
        <w:rPr>
          <w:rFonts w:ascii="仿宋" w:hAnsi="仿宋" w:eastAsia="仿宋" w:cs="仿宋_GB2312"/>
          <w:sz w:val="32"/>
          <w:szCs w:val="32"/>
        </w:rPr>
        <w:t>800</w:t>
      </w:r>
      <w:r>
        <w:rPr>
          <w:rFonts w:hint="eastAsia" w:ascii="仿宋" w:hAnsi="仿宋" w:eastAsia="仿宋" w:cs="仿宋_GB2312"/>
          <w:sz w:val="32"/>
          <w:szCs w:val="32"/>
        </w:rPr>
        <w:t>平方米地段，采取招商引资的方式开发建设商业办公楼，一层、二层为商业用房，采取租赁经营或拍卖，三楼四楼为政府办公用房。预计投资</w:t>
      </w:r>
      <w:r>
        <w:rPr>
          <w:rFonts w:ascii="仿宋" w:hAnsi="仿宋" w:eastAsia="仿宋" w:cs="仿宋_GB2312"/>
          <w:sz w:val="32"/>
          <w:szCs w:val="32"/>
        </w:rPr>
        <w:t>700</w:t>
      </w:r>
      <w:r>
        <w:rPr>
          <w:rFonts w:hint="eastAsia" w:ascii="仿宋" w:hAnsi="仿宋" w:eastAsia="仿宋" w:cs="仿宋_GB2312"/>
          <w:sz w:val="32"/>
          <w:szCs w:val="32"/>
        </w:rPr>
        <w:t>万元。</w:t>
      </w:r>
      <w:r>
        <w:rPr>
          <w:rFonts w:hint="eastAsia" w:ascii="仿宋" w:hAnsi="仿宋" w:eastAsia="仿宋" w:cs="仿宋_GB2312"/>
          <w:bCs/>
          <w:sz w:val="32"/>
          <w:szCs w:val="32"/>
        </w:rPr>
        <w:t>此项工作也正在准备实施当中。</w:t>
      </w:r>
    </w:p>
    <w:p>
      <w:pPr>
        <w:spacing w:line="480" w:lineRule="exact"/>
        <w:ind w:firstLine="640" w:firstLineChars="200"/>
        <w:rPr>
          <w:rFonts w:ascii="仿宋" w:hAnsi="仿宋" w:eastAsia="仿宋" w:cs="仿宋_GB2312"/>
          <w:b/>
          <w:bCs/>
          <w:sz w:val="32"/>
          <w:szCs w:val="32"/>
        </w:rPr>
      </w:pPr>
      <w:r>
        <w:rPr>
          <w:rFonts w:hint="eastAsia" w:ascii="黑体" w:hAnsi="黑体" w:eastAsia="黑体" w:cs="黑体"/>
          <w:sz w:val="32"/>
          <w:szCs w:val="32"/>
        </w:rPr>
        <w:t>六、“三权分置”改革试点工作</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巴彦塔拉嘎查以创新思路、大胆试点，不断盘活闲置资产增加农民财产性收入，在土地流转、牧业发展、生态旅游、移风易俗、民主管理等五项重点工作及脱贫攻坚中大力推进深化农村改革工作，全嘎查发展活力进一步增强，取得了实效。该嘎查以“三权分置”改革为契机，探索“土地入股、合作经营、订单生产、村民自治”的路子，促进土地增效、农民增收，2018年继续抓好巴彦塔拉嘎查“三权分置”改革成果，围绕成果逐步扩大改革覆盖面，争取再上新台阶取得好成果。</w:t>
      </w:r>
    </w:p>
    <w:p>
      <w:pPr>
        <w:spacing w:line="48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七、全面做好嘎查村集体经济壮大工作</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完善集体土地承包合同增加嘎查村集体经济收入，其次成立种植、养殖合作社实施入股分红壮大嘎查村集体经济收入，彻底消灭集体经济零收入嘎查村。</w:t>
      </w:r>
    </w:p>
    <w:p>
      <w:pPr>
        <w:spacing w:line="480" w:lineRule="exact"/>
        <w:ind w:firstLine="640" w:firstLineChars="200"/>
        <w:rPr>
          <w:rFonts w:ascii="仿宋" w:hAnsi="仿宋" w:eastAsia="仿宋" w:cs="黑体"/>
          <w:sz w:val="32"/>
          <w:szCs w:val="32"/>
        </w:rPr>
      </w:pPr>
    </w:p>
    <w:p>
      <w:pPr>
        <w:autoSpaceDE w:val="0"/>
        <w:autoSpaceDN w:val="0"/>
        <w:spacing w:line="560" w:lineRule="exact"/>
        <w:ind w:firstLine="643" w:firstLineChars="200"/>
        <w:rPr>
          <w:rFonts w:ascii="仿宋" w:hAnsi="仿宋" w:eastAsia="仿宋" w:cs="黑体"/>
          <w:color w:val="000000"/>
          <w:sz w:val="32"/>
          <w:szCs w:val="32"/>
          <w:lang w:val="zh-CN"/>
        </w:rPr>
      </w:pPr>
      <w:r>
        <w:rPr>
          <w:rFonts w:hint="eastAsia" w:ascii="仿宋" w:hAnsi="仿宋" w:eastAsia="仿宋" w:cs="黑体"/>
          <w:b/>
          <w:bCs/>
          <w:color w:val="000000"/>
          <w:sz w:val="32"/>
          <w:szCs w:val="32"/>
          <w:lang w:val="zh-CN"/>
        </w:rPr>
        <w:t>八、做好其他中心工作</w:t>
      </w:r>
    </w:p>
    <w:p>
      <w:pPr>
        <w:widowControl/>
        <w:spacing w:line="300" w:lineRule="atLeast"/>
        <w:ind w:firstLine="120"/>
        <w:jc w:val="center"/>
        <w:rPr>
          <w:rFonts w:ascii="仿宋" w:hAnsi="仿宋" w:eastAsia="仿宋" w:cs="仿宋_GB2312"/>
          <w:color w:val="000000"/>
          <w:sz w:val="32"/>
          <w:szCs w:val="32"/>
          <w:lang w:val="zh-CN"/>
        </w:rPr>
      </w:pPr>
      <w:r>
        <w:rPr>
          <w:rFonts w:hint="eastAsia" w:ascii="仿宋" w:hAnsi="仿宋" w:eastAsia="仿宋" w:cs="仿宋_GB2312"/>
          <w:color w:val="000000"/>
          <w:sz w:val="32"/>
          <w:szCs w:val="32"/>
          <w:lang w:val="zh-CN"/>
        </w:rPr>
        <w:t xml:space="preserve">   按照党委政府的安排，我包巴彦塔拉嘎查、珠日干白兴嘎查、哈日阿图嘎查和哈日淖尔嘎查等4个村。在具体下乡工作中贯彻落实党在农村的各项方针政策，深入各嘎查村帮助协调解决当前精准扶贫等各项工作，取得了一定的成效。</w:t>
      </w: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ind w:firstLine="120"/>
        <w:jc w:val="center"/>
        <w:rPr>
          <w:rFonts w:ascii="仿宋" w:hAnsi="仿宋" w:eastAsia="仿宋" w:cs="仿宋_GB2312"/>
          <w:color w:val="000000"/>
          <w:sz w:val="32"/>
          <w:szCs w:val="32"/>
          <w:lang w:val="zh-CN"/>
        </w:rPr>
      </w:pPr>
    </w:p>
    <w:p>
      <w:pPr>
        <w:widowControl/>
        <w:spacing w:line="300" w:lineRule="atLeast"/>
        <w:jc w:val="both"/>
        <w:rPr>
          <w:rFonts w:ascii="仿宋" w:hAnsi="仿宋" w:eastAsia="仿宋" w:cs="仿宋_GB2312"/>
          <w:color w:val="000000"/>
          <w:sz w:val="32"/>
          <w:szCs w:val="32"/>
          <w:lang w:val="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FA2B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FBI</cp:lastModifiedBy>
  <dcterms:modified xsi:type="dcterms:W3CDTF">2019-01-22T02:45:12Z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