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rStyle w:val="4"/>
          <w:rFonts w:hint="eastAsia" w:asciiTheme="minorEastAsia" w:hAnsiTheme="minorEastAsia" w:eastAsiaTheme="minorEastAsia" w:cstheme="minorEastAsia"/>
          <w:sz w:val="44"/>
          <w:szCs w:val="44"/>
        </w:rPr>
      </w:pPr>
      <w:r>
        <w:rPr>
          <w:rStyle w:val="4"/>
          <w:rFonts w:hint="eastAsia" w:asciiTheme="minorEastAsia" w:hAnsiTheme="minorEastAsia" w:cstheme="minorEastAsia"/>
          <w:sz w:val="44"/>
          <w:szCs w:val="44"/>
          <w:lang w:val="en-US" w:eastAsia="zh-CN"/>
        </w:rPr>
        <w:t>2018年度</w:t>
      </w:r>
      <w:r>
        <w:rPr>
          <w:rStyle w:val="4"/>
          <w:rFonts w:hint="eastAsia" w:asciiTheme="minorEastAsia" w:hAnsiTheme="minorEastAsia" w:eastAsiaTheme="minorEastAsia" w:cstheme="minorEastAsia"/>
          <w:sz w:val="44"/>
          <w:szCs w:val="44"/>
        </w:rPr>
        <w:t>述责述廉报告</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jc w:val="center"/>
        <w:textAlignment w:val="auto"/>
        <w:outlineLvl w:val="9"/>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固日班花苏木妇联主席兼政府副苏木达    傅海霞</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jc w:val="center"/>
        <w:textAlignment w:val="auto"/>
        <w:outlineLvl w:val="9"/>
        <w:rPr>
          <w:rFonts w:hint="eastAsia" w:ascii="楷体_GB2312" w:hAnsi="楷体_GB2312" w:eastAsia="楷体_GB2312" w:cs="楷体_GB2312"/>
          <w:b/>
          <w:bCs/>
          <w:sz w:val="32"/>
          <w:szCs w:val="32"/>
          <w:lang w:val="en-US"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jc w:val="left"/>
        <w:textAlignment w:val="auto"/>
        <w:outlineLvl w:val="9"/>
        <w:rPr>
          <w:sz w:val="32"/>
          <w:szCs w:val="32"/>
        </w:rPr>
      </w:pPr>
      <w:r>
        <w:rPr>
          <w:sz w:val="32"/>
          <w:szCs w:val="32"/>
        </w:rPr>
        <w:t>　</w:t>
      </w:r>
      <w:r>
        <w:rPr>
          <w:rFonts w:hint="eastAsia" w:ascii="仿宋_GB2312" w:hAnsi="仿宋_GB2312" w:eastAsia="仿宋_GB2312" w:cs="仿宋_GB2312"/>
          <w:sz w:val="32"/>
          <w:szCs w:val="32"/>
        </w:rPr>
        <w:t>　</w:t>
      </w:r>
      <w:r>
        <w:rPr>
          <w:rFonts w:hint="eastAsia" w:ascii="仿宋" w:hAnsi="仿宋" w:eastAsia="仿宋" w:cs="仿宋"/>
          <w:kern w:val="0"/>
          <w:sz w:val="32"/>
          <w:szCs w:val="32"/>
          <w:lang w:val="en-US" w:eastAsia="zh-CN" w:bidi="ar"/>
        </w:rPr>
        <w:t>按照旗委考核工作要求，结合自身实际，现将个人履行党风廉政建设一岗双责及廉洁从政情况报告如下：</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ascii="黑体" w:hAnsi="宋体" w:eastAsia="黑体" w:cs="黑体"/>
          <w:kern w:val="0"/>
          <w:sz w:val="32"/>
          <w:szCs w:val="32"/>
          <w:lang w:val="en-US" w:eastAsia="zh-CN" w:bidi="ar"/>
        </w:rPr>
        <w:t>一 、</w:t>
      </w:r>
      <w:r>
        <w:rPr>
          <w:rFonts w:hint="eastAsia" w:ascii="黑体" w:hAnsi="宋体" w:eastAsia="黑体" w:cs="黑体"/>
          <w:kern w:val="0"/>
          <w:sz w:val="32"/>
          <w:szCs w:val="32"/>
          <w:lang w:val="en-US" w:eastAsia="zh-CN" w:bidi="ar"/>
        </w:rPr>
        <w:t>严格遵守政治纪律和政治规矩，认真</w:t>
      </w:r>
      <w:r>
        <w:rPr>
          <w:rFonts w:ascii="黑体" w:hAnsi="宋体" w:eastAsia="黑体" w:cs="黑体"/>
          <w:kern w:val="0"/>
          <w:sz w:val="32"/>
          <w:szCs w:val="32"/>
          <w:lang w:val="en-US" w:eastAsia="zh-CN" w:bidi="ar"/>
        </w:rPr>
        <w:t>贯彻落实中央八项规定精神情况</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rFonts w:hint="eastAsia" w:ascii="仿宋" w:hAnsi="仿宋" w:eastAsia="仿宋" w:cs="仿宋"/>
          <w:sz w:val="32"/>
          <w:szCs w:val="32"/>
          <w:shd w:val="clear" w:color="auto" w:fill="FFFFFF"/>
        </w:rPr>
      </w:pPr>
      <w:r>
        <w:rPr>
          <w:rFonts w:hint="eastAsia" w:ascii="仿宋" w:hAnsi="仿宋" w:eastAsia="仿宋" w:cs="仿宋"/>
          <w:kern w:val="0"/>
          <w:sz w:val="32"/>
          <w:szCs w:val="32"/>
          <w:lang w:val="en-US" w:eastAsia="zh-CN" w:bidi="ar"/>
        </w:rPr>
        <w:t>（一）</w:t>
      </w:r>
      <w:r>
        <w:rPr>
          <w:rFonts w:hint="eastAsia" w:ascii="仿宋" w:hAnsi="仿宋" w:eastAsia="仿宋" w:cs="仿宋"/>
          <w:sz w:val="32"/>
          <w:szCs w:val="32"/>
          <w:shd w:val="clear" w:color="auto" w:fill="FFFFFF"/>
        </w:rPr>
        <w:t>严守党的政治纪律和政治规矩</w:t>
      </w: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rPr>
        <w:t>认真学习《关于新形势下党内政治生活的若干准则》和《中国共产党党内监督条例》，自觉遵守《党章》、《中国共产党廉洁自律准则》、《中国共产党纪律处分条例》、《中国共产党问责条例》，不折不扣地贯彻落实党的方针政策和旗委、旗政府的重大决策部署，始终在思想上、政治上、行动上同党中央保持高度一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w:t>
      </w:r>
      <w:r>
        <w:rPr>
          <w:rFonts w:hint="eastAsia" w:ascii="仿宋" w:hAnsi="仿宋" w:eastAsia="仿宋" w:cs="仿宋"/>
          <w:sz w:val="32"/>
          <w:szCs w:val="32"/>
          <w:shd w:val="clear" w:color="auto" w:fill="FFFFFF"/>
          <w:lang w:val="en-US" w:eastAsia="zh-CN"/>
        </w:rPr>
        <w:t>二）认真贯彻落实中央八项规定。我于2013年8月参加工作，2017年10月至今任固日班花苏木妇联主席政府副苏木达，主管文化、教育、卫生、科技、计生等工作，工作期间家庭成</w:t>
      </w:r>
      <w:bookmarkStart w:id="0" w:name="_GoBack"/>
      <w:bookmarkEnd w:id="0"/>
      <w:r>
        <w:rPr>
          <w:rFonts w:hint="eastAsia" w:ascii="仿宋" w:hAnsi="仿宋" w:eastAsia="仿宋" w:cs="仿宋"/>
          <w:sz w:val="32"/>
          <w:szCs w:val="32"/>
          <w:shd w:val="clear" w:color="auto" w:fill="FFFFFF"/>
          <w:lang w:val="en-US" w:eastAsia="zh-CN"/>
        </w:rPr>
        <w:t>员没有从事第二</w:t>
      </w:r>
      <w:r>
        <w:rPr>
          <w:rFonts w:hint="eastAsia" w:ascii="仿宋" w:hAnsi="仿宋" w:eastAsia="仿宋" w:cs="仿宋"/>
          <w:kern w:val="0"/>
          <w:sz w:val="32"/>
          <w:szCs w:val="32"/>
          <w:lang w:val="en-US" w:eastAsia="zh-CN" w:bidi="ar"/>
        </w:rPr>
        <w:t>职业。我及家属从未出国出境。任职以来，我严格要求家属和亲戚，自律自警，工作期间未出现私自收礼或谋取私利的行为</w:t>
      </w:r>
      <w:r>
        <w:rPr>
          <w:rFonts w:asciiTheme="minorHAnsi" w:hAnsiTheme="minorHAnsi" w:eastAsiaTheme="minorEastAsia" w:cstheme="minorBidi"/>
          <w:kern w:val="0"/>
          <w:sz w:val="32"/>
          <w:szCs w:val="32"/>
          <w:lang w:val="en-US" w:eastAsia="zh-CN" w:bidi="ar"/>
        </w:rPr>
        <w:t xml:space="preserve"> </w:t>
      </w:r>
      <w:r>
        <w:rPr>
          <w:rFonts w:hint="eastAsia" w:cstheme="minorBidi"/>
          <w:kern w:val="0"/>
          <w:sz w:val="32"/>
          <w:szCs w:val="32"/>
          <w:lang w:val="en-US" w:eastAsia="zh-CN" w:bidi="ar"/>
        </w:rPr>
        <w:t>。</w:t>
      </w:r>
      <w:r>
        <w:rPr>
          <w:rFonts w:hint="eastAsia" w:ascii="仿宋" w:hAnsi="仿宋" w:eastAsia="仿宋" w:cs="仿宋"/>
          <w:kern w:val="0"/>
          <w:sz w:val="32"/>
          <w:szCs w:val="32"/>
          <w:lang w:val="en-US" w:eastAsia="zh-CN" w:bidi="ar"/>
        </w:rPr>
        <w:t>任职以来，我没有利用公款报销各种应由自己支付的费用；没有违反党风廉政建设的各项规定的行为；严格执行重大事项报告制度，主动向组织汇报，自觉接受监督。</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黑体" w:hAnsi="宋体" w:eastAsia="黑体" w:cs="黑体"/>
          <w:kern w:val="0"/>
          <w:sz w:val="32"/>
          <w:szCs w:val="32"/>
          <w:lang w:val="en-US" w:eastAsia="zh-CN" w:bidi="ar"/>
        </w:rPr>
        <w:t>二、严格落实党风廉政建设一岗双责，加强党风廉政建设。</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一）强化思想教育，认真学习党的十九大精神、严格落实党风廉政建设有关法规和文件，扎实开展廉政教育月活动，积极参加组织观看反腐倡廉警示教育录像，引导主管部门负责人和干部把自己摆进去、把思想摆进去、把职责摆进去，切实做到严守政治纪律和政治规矩。</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二）落实一岗双责责任，狠抓作风建设。全面落实党风廉政建设一岗双责责任，认真履行党风廉政建设责任制，严格把握党风廉政建设一岗双责责任，定期对分管部门党风廉政建设和反腐败工作作安排部署和检查督促，不定期开展全体干部警示教育，加强各部门自觉遵守《中国共产党廉洁自律准则》。认真学习贯彻中央“八项规定”，组织收听收看旗纪律和苏木纪委通报的各类典型案件。积极参加专题民主生活会，对照自治区党委和旗委巡视组提出的问题，认真认领主动整改。建立个人责任清单，限期整改和销号管理，全面提升了个人的担当意识、干事激情和工作效率。</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黑体" w:hAnsi="宋体" w:eastAsia="黑体" w:cs="黑体"/>
          <w:kern w:val="0"/>
          <w:sz w:val="32"/>
          <w:szCs w:val="32"/>
          <w:lang w:val="en-US" w:eastAsia="zh-CN" w:bidi="ar"/>
        </w:rPr>
        <w:t>三、存在问题</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虽然一年来取得了一些成绩，但距上级的要求还有差距，自己还存在一些问题：</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sz w:val="32"/>
          <w:szCs w:val="32"/>
        </w:rPr>
      </w:pPr>
      <w:r>
        <w:rPr>
          <w:rFonts w:hint="eastAsia" w:ascii="仿宋" w:hAnsi="仿宋" w:eastAsia="仿宋" w:cs="仿宋"/>
          <w:kern w:val="0"/>
          <w:sz w:val="32"/>
          <w:szCs w:val="32"/>
          <w:lang w:val="en-US" w:eastAsia="zh-CN" w:bidi="ar"/>
        </w:rPr>
        <w:t>一是强化政治理论学习久久为功的韧劲，虽然工作中能够严格执行上级各项规定，但偶尔存也在“差不多”的松懈思想。二是对分管部门的党建工作管理松懈。三是工作落实存在重安排部署轻督查落实。四是创新意识不强，工作缺乏敢闯敢试的锐气、奋力开拓的精神头。</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outlineLvl w:val="9"/>
        <w:rPr>
          <w:rFonts w:hint="eastAsia" w:ascii="黑体" w:hAnsi="宋体" w:eastAsia="黑体" w:cs="黑体"/>
          <w:kern w:val="0"/>
          <w:sz w:val="32"/>
          <w:szCs w:val="32"/>
          <w:lang w:val="en-US" w:eastAsia="zh-CN" w:bidi="ar"/>
        </w:rPr>
      </w:pPr>
      <w:r>
        <w:rPr>
          <w:rFonts w:hint="eastAsia" w:ascii="黑体" w:hAnsi="宋体" w:eastAsia="黑体" w:cs="黑体"/>
          <w:kern w:val="0"/>
          <w:sz w:val="32"/>
          <w:szCs w:val="32"/>
          <w:lang w:val="en-US" w:eastAsia="zh-CN" w:bidi="ar"/>
        </w:rPr>
        <w:t>改进措施和努力方向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640" w:firstLineChars="200"/>
        <w:jc w:val="left"/>
        <w:textAlignment w:val="auto"/>
        <w:outlineLvl w:val="9"/>
        <w:rPr>
          <w:sz w:val="32"/>
          <w:szCs w:val="32"/>
        </w:rPr>
      </w:pPr>
      <w:r>
        <w:rPr>
          <w:rFonts w:hint="eastAsia" w:ascii="仿宋" w:hAnsi="仿宋" w:eastAsia="仿宋" w:cs="仿宋"/>
          <w:kern w:val="0"/>
          <w:sz w:val="32"/>
          <w:szCs w:val="32"/>
          <w:lang w:val="en-US" w:eastAsia="zh-CN" w:bidi="ar"/>
        </w:rPr>
        <w:t>针对存在问题，下一步:一是坚持把加强思想教育作为首要任务，始终在政治上行动上同以习近平同志为核心的党中央保持高度一致；牢固树立“四个意识”，找准定位，出真招，见实效。二是强化对党风廉政建设“两个责任”的落实，认真贯彻落实上级纪检监察工作精神，结合上级关于从严治党的最新要求，细化党风廉政责任，确保从严治党各项任务落到实处，教育引导分管部门和干部严守党的政治纪律和政治规矩；坚持用制度管权管事管人，结合工作实际，建立行之有效的制度规范。三是增强工作的危机意识和超越意识，在党的建设、科技文化工作，教育和卫生计划生育工作在落实乡村振兴战略、深化农村改革等方面做出个人的特色和亮点；发挥妇女工作的半边天作用，持续改善农牧民生活环境。四是积极探索，创新工作新路径，全面提升个人及分管部门的整体素质和工作作风更好地服务于广大农牧民。</w:t>
      </w:r>
      <w:r>
        <w:rPr>
          <w:rFonts w:asciiTheme="minorHAnsi" w:hAnsiTheme="minorHAnsi" w:eastAsiaTheme="minorEastAsia" w:cstheme="minorBidi"/>
          <w:kern w:val="0"/>
          <w:sz w:val="32"/>
          <w:szCs w:val="32"/>
          <w:lang w:val="en-US" w:eastAsia="zh-CN" w:bidi="ar"/>
        </w:rPr>
        <w:t xml:space="preserve"> </w:t>
      </w:r>
    </w:p>
    <w:p>
      <w:pPr>
        <w:keepNext w:val="0"/>
        <w:keepLines w:val="0"/>
        <w:pageBreakBefore w:val="0"/>
        <w:kinsoku/>
        <w:wordWrap/>
        <w:overflowPunct/>
        <w:topLinePunct w:val="0"/>
        <w:autoSpaceDE/>
        <w:autoSpaceDN/>
        <w:bidi w:val="0"/>
        <w:adjustRightInd/>
        <w:snapToGrid/>
        <w:spacing w:beforeAutospacing="0" w:afterAutospacing="0" w:line="520" w:lineRule="exact"/>
        <w:textAlignment w:val="auto"/>
        <w:outlineLvl w:val="9"/>
        <w:rPr>
          <w:sz w:val="32"/>
          <w:szCs w:val="32"/>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3473B"/>
    <w:multiLevelType w:val="singleLevel"/>
    <w:tmpl w:val="1C83473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C4FA7"/>
    <w:rsid w:val="06DC32C8"/>
    <w:rsid w:val="151B4953"/>
    <w:rsid w:val="162806C3"/>
    <w:rsid w:val="2AF71189"/>
    <w:rsid w:val="2CEC4FA7"/>
    <w:rsid w:val="368C0424"/>
    <w:rsid w:val="419C7F7D"/>
    <w:rsid w:val="424E2384"/>
    <w:rsid w:val="523E5F76"/>
    <w:rsid w:val="5E8F6066"/>
    <w:rsid w:val="6FEF15E8"/>
    <w:rsid w:val="74AF5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2019-01-06T10:20:00Z</dcterms:created>
  <dc:creator>晨曦</dc:creator>
  <cp:lastModifiedBy>aixiduo</cp:lastModifiedBy>
  <dcterms:modified xsi:type="dcterms:W3CDTF">2019-01-06T13:01:50Z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