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Style w:val="4"/>
          <w:rFonts w:hint="eastAsia" w:ascii="方正小标宋简体" w:hAnsi="方正小标宋简体" w:eastAsia="方正小标宋简体" w:cs="方正小标宋简体"/>
          <w:sz w:val="36"/>
          <w:szCs w:val="36"/>
        </w:rPr>
      </w:pPr>
      <w:r>
        <w:rPr>
          <w:rStyle w:val="4"/>
          <w:rFonts w:hint="eastAsia" w:ascii="方正小标宋简体" w:hAnsi="方正小标宋简体" w:eastAsia="方正小标宋简体" w:cs="方正小标宋简体"/>
          <w:sz w:val="36"/>
          <w:szCs w:val="36"/>
        </w:rPr>
        <w:t>述责述廉报告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固日班花苏木政府苏木达李向国</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left"/>
        <w:textAlignment w:val="auto"/>
        <w:outlineLvl w:val="9"/>
        <w:rPr>
          <w:sz w:val="32"/>
          <w:szCs w:val="32"/>
        </w:rPr>
      </w:pPr>
      <w:r>
        <w:rPr>
          <w:sz w:val="32"/>
          <w:szCs w:val="32"/>
        </w:rPr>
        <w:t>　</w:t>
      </w:r>
      <w:r>
        <w:rPr>
          <w:rFonts w:hint="eastAsia" w:ascii="仿宋_GB2312" w:hAnsi="仿宋_GB2312" w:eastAsia="仿宋_GB2312" w:cs="仿宋_GB2312"/>
          <w:sz w:val="32"/>
          <w:szCs w:val="32"/>
        </w:rPr>
        <w:t>　</w:t>
      </w:r>
      <w:r>
        <w:rPr>
          <w:rFonts w:hint="eastAsia" w:ascii="仿宋" w:hAnsi="仿宋" w:eastAsia="仿宋" w:cs="仿宋"/>
          <w:kern w:val="0"/>
          <w:sz w:val="32"/>
          <w:szCs w:val="32"/>
          <w:lang w:val="en-US" w:eastAsia="zh-CN" w:bidi="ar"/>
        </w:rPr>
        <w:t>按照旗委考核工作要求，结合自身实际，现将个人履行党风廉政建设一岗双责及廉洁从政情况报告如下：</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ascii="黑体" w:hAnsi="宋体" w:eastAsia="黑体" w:cs="黑体"/>
          <w:kern w:val="0"/>
          <w:sz w:val="32"/>
          <w:szCs w:val="32"/>
          <w:lang w:val="en-US" w:eastAsia="zh-CN" w:bidi="ar"/>
        </w:rPr>
        <w:t>一 、</w:t>
      </w:r>
      <w:r>
        <w:rPr>
          <w:rFonts w:hint="eastAsia" w:ascii="黑体" w:hAnsi="宋体" w:eastAsia="黑体" w:cs="黑体"/>
          <w:kern w:val="0"/>
          <w:sz w:val="32"/>
          <w:szCs w:val="32"/>
          <w:lang w:val="en-US" w:eastAsia="zh-CN" w:bidi="ar"/>
        </w:rPr>
        <w:t>严格遵守政治纪律和政治规矩，认真</w:t>
      </w:r>
      <w:r>
        <w:rPr>
          <w:rFonts w:ascii="黑体" w:hAnsi="宋体" w:eastAsia="黑体" w:cs="黑体"/>
          <w:kern w:val="0"/>
          <w:sz w:val="32"/>
          <w:szCs w:val="32"/>
          <w:lang w:val="en-US" w:eastAsia="zh-CN" w:bidi="ar"/>
        </w:rPr>
        <w:t>贯彻落实中央八项规定精神情况</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坚持勤俭节约，廉洁自律。自觉遵守《中国共产党廉洁自律准则》，严守党的政治纪律和政治规矩，贯彻落实中央八项规定精神，艰苦朴素，公私分明。任职以来，我没有利用公款报销各种应由自己支付的费用；没有违反党风廉政建设的各项规定的行为；严格执行重大事项报告制度，主动向组织汇报，自觉接受监督。。</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二）个人基本情况。我于1989年6月参加工作，2013年5月至今任固日班花苏木党委副书记，政府苏木达，主管财政，政府事务工作，工作期间家庭成员没有从事第二职业。我及家属从未出国出境。任职以来，我严格要求家属和亲戚，自律自警，工作期间未出现私自收礼或谋取私利的行为;我个人重大事项主动向组织汇报，自觉接受监督</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二、严格落实党风廉政建设一岗双责，加强党风廉政建设。</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强化思想教育，严守政治规矩。认真学习党的十九大精神、严格落实党风廉政建设有关法规和文件，扎实开展廉政教育月活动，积极参加组织观看反腐倡廉警示教育录像，引导党员干部把自己摆进去、把思想摆进去、把职责摆进去，切实做到严守政治纪律和政治规矩。</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二）落实一岗双责责任，狠抓作风建设。全面落实党风廉政建设一岗双责责任，认真履行党风廉政建设责任制，严格把握党风廉政建设一岗双责责任，充分发挥班子成员的先锋模范作用和党组织的战斗堡垒作用，定期对党风廉政建设和反腐败工作作安排部署和检查督促，不定期开展全体干部警示教育，带领广大干部自觉遵守《中国共产党廉洁自律准则》。认真学习贯彻中央“八项规定”，组织收听收看旗纪律和苏木纪委通报的各类典型案件。组织召开专题民主生活会，对照自治区党委和旗委巡视组提出的问题，认真认领主动整改。对重点领域存在的突出问题，建立责任清单，限期督办和销号管理，全面提升了个人的担当意识、干事激情和工作效率。</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三、存在问题</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虽然一年来取得了一些成绩，但距上级的要求还有差距，自己还存在一些问题：</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是缺乏久久为功的韧劲，虽然工作中能够从自身做起，从具体问题改起，严格执行上级各项规定，但偶尔存在“歇口气”的松懈思想。二是对党建工作管理松懈，片面认为抓好经济工作重于党建工作。三是工作落实存在重安排部署轻督查落实，导致工作实效与预期效果存在一定差距。四是创新意识不强，过多的考虑风险，工作大多按部就班，缺乏敢闯敢试的锐气、奋力开拓的精神头。</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rFonts w:hint="eastAsia" w:ascii="黑体" w:hAnsi="宋体" w:eastAsia="黑体" w:cs="黑体"/>
          <w:kern w:val="0"/>
          <w:sz w:val="32"/>
          <w:szCs w:val="32"/>
          <w:lang w:val="en-US" w:eastAsia="zh-CN" w:bidi="ar"/>
        </w:rPr>
      </w:pPr>
      <w:r>
        <w:rPr>
          <w:rFonts w:hint="eastAsia" w:ascii="黑体" w:hAnsi="宋体" w:eastAsia="黑体" w:cs="黑体"/>
          <w:kern w:val="0"/>
          <w:sz w:val="32"/>
          <w:szCs w:val="32"/>
          <w:lang w:val="en-US" w:eastAsia="zh-CN" w:bidi="ar"/>
        </w:rPr>
        <w:t>改进措施和努力方向</w:t>
      </w:r>
    </w:p>
    <w:p>
      <w:pPr>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640" w:firstLineChars="200"/>
        <w:jc w:val="left"/>
        <w:textAlignment w:val="auto"/>
        <w:outlineLvl w:val="9"/>
        <w:rPr>
          <w:sz w:val="32"/>
          <w:szCs w:val="32"/>
        </w:rPr>
      </w:pPr>
      <w:r>
        <w:rPr>
          <w:rFonts w:hint="eastAsia" w:ascii="仿宋" w:hAnsi="仿宋" w:eastAsia="仿宋" w:cs="仿宋"/>
          <w:kern w:val="0"/>
          <w:sz w:val="32"/>
          <w:szCs w:val="32"/>
          <w:lang w:val="en-US" w:eastAsia="zh-CN" w:bidi="ar"/>
        </w:rPr>
        <w:t>针对存在问题，下一步:一是坚持把加强思想教育作为首要任务，始终在政治上行动上同以习近平同志为核心的党中央保持高度一致；牢固树立“四个意识”，找准定位，出真招，见实效。二是强化对党风廉政建设“两个责任”的落实，认真贯彻落实上级纪检监察工作精神，结合上级关于从严治党的最新要求，细化党风廉政责任，确保从严治党各项任务落到实处，教育引导全体党员干部严守党的政治纪律和政治规矩；坚持用制度管权管事管人，结合工作实际，建立行之有效的制度规范。三是增强工作的危机意识和超越意识，在党的建设、发展经济，落实乡村振兴战略、深化农村改革等方面做出自己的特色和亮点；认真实施好各项民生工程，持续改善农牧民生活环境。四是积极探索，创新工作新路径，全面提升个人及机关单位的整体素质和工作作风更好地服务于广大农牧民。</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outlineLvl w:val="9"/>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3473B"/>
    <w:multiLevelType w:val="singleLevel"/>
    <w:tmpl w:val="1C8347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8021E"/>
    <w:rsid w:val="6DE80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2018-12-28T22:05:00Z</dcterms:created>
  <dc:creator>晨曦</dc:creator>
  <cp:lastModifiedBy>晨曦</cp:lastModifiedBy>
  <dcterms:modified xsi:type="dcterms:W3CDTF">2018-12-28T22:34:05Z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