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132" w:rsidRDefault="008A4132" w:rsidP="008A4132">
      <w:pPr>
        <w:spacing w:line="540" w:lineRule="exact"/>
        <w:jc w:val="center"/>
        <w:rPr>
          <w:rFonts w:ascii="黑体" w:eastAsia="黑体" w:hAnsi="仿宋" w:cs="仿宋"/>
          <w:bCs/>
          <w:sz w:val="44"/>
          <w:szCs w:val="44"/>
        </w:rPr>
      </w:pPr>
      <w:r>
        <w:rPr>
          <w:rFonts w:ascii="黑体" w:eastAsia="黑体" w:hAnsi="仿宋" w:cs="仿宋" w:hint="eastAsia"/>
          <w:bCs/>
          <w:sz w:val="44"/>
          <w:szCs w:val="44"/>
        </w:rPr>
        <w:t>个人述职报告</w:t>
      </w:r>
    </w:p>
    <w:p w:rsidR="008A4132" w:rsidRDefault="008A4132" w:rsidP="008A4132">
      <w:pPr>
        <w:snapToGrid w:val="0"/>
        <w:spacing w:line="540" w:lineRule="exact"/>
        <w:jc w:val="center"/>
        <w:rPr>
          <w:rFonts w:ascii="仿宋_GB2312" w:eastAsia="仿宋_GB2312"/>
          <w:color w:val="000000"/>
          <w:sz w:val="32"/>
          <w:szCs w:val="32"/>
        </w:rPr>
      </w:pPr>
    </w:p>
    <w:p w:rsidR="008A4132" w:rsidRPr="008358FB" w:rsidRDefault="008A4132" w:rsidP="008A4132">
      <w:pPr>
        <w:snapToGrid w:val="0"/>
        <w:spacing w:line="540" w:lineRule="exact"/>
        <w:jc w:val="center"/>
        <w:rPr>
          <w:rFonts w:asciiTheme="minorEastAsia" w:eastAsiaTheme="minorEastAsia" w:hAnsiTheme="minorEastAsia"/>
          <w:color w:val="000000"/>
          <w:sz w:val="32"/>
          <w:szCs w:val="32"/>
        </w:rPr>
      </w:pPr>
      <w:r w:rsidRPr="008358FB">
        <w:rPr>
          <w:rFonts w:asciiTheme="minorEastAsia" w:eastAsiaTheme="minorEastAsia" w:hAnsiTheme="minorEastAsia" w:hint="eastAsia"/>
          <w:color w:val="000000"/>
          <w:sz w:val="32"/>
          <w:szCs w:val="32"/>
        </w:rPr>
        <w:t>固日班花苏木综合执法局局长   张小龙</w:t>
      </w:r>
    </w:p>
    <w:p w:rsidR="008A4132" w:rsidRPr="008358FB" w:rsidRDefault="008A4132" w:rsidP="008A4132">
      <w:pPr>
        <w:snapToGrid w:val="0"/>
        <w:spacing w:line="540" w:lineRule="exact"/>
        <w:jc w:val="center"/>
        <w:rPr>
          <w:rFonts w:asciiTheme="minorEastAsia" w:eastAsiaTheme="minorEastAsia" w:hAnsiTheme="minorEastAsia"/>
          <w:color w:val="000000"/>
          <w:sz w:val="32"/>
          <w:szCs w:val="32"/>
        </w:rPr>
      </w:pPr>
      <w:r w:rsidRPr="008358FB">
        <w:rPr>
          <w:rFonts w:asciiTheme="minorEastAsia" w:eastAsiaTheme="minorEastAsia" w:hAnsiTheme="minorEastAsia" w:hint="eastAsia"/>
          <w:color w:val="000000"/>
          <w:sz w:val="32"/>
          <w:szCs w:val="32"/>
        </w:rPr>
        <w:t>（2019年1月7日）</w:t>
      </w:r>
    </w:p>
    <w:p w:rsidR="008A4132" w:rsidRDefault="008A4132" w:rsidP="008A4132">
      <w:pPr>
        <w:snapToGrid w:val="0"/>
        <w:spacing w:line="540" w:lineRule="exact"/>
        <w:jc w:val="center"/>
        <w:rPr>
          <w:rFonts w:ascii="仿宋_GB2312" w:eastAsia="仿宋_GB2312"/>
          <w:color w:val="000000"/>
          <w:sz w:val="32"/>
          <w:szCs w:val="32"/>
        </w:rPr>
      </w:pPr>
    </w:p>
    <w:p w:rsidR="008A4132" w:rsidRPr="00865C3E" w:rsidRDefault="008A4132" w:rsidP="00865C3E">
      <w:pPr>
        <w:ind w:firstLineChars="200" w:firstLine="643"/>
        <w:rPr>
          <w:rFonts w:ascii="黑体" w:eastAsia="黑体" w:hAnsi="黑体"/>
          <w:b/>
          <w:sz w:val="32"/>
          <w:szCs w:val="32"/>
        </w:rPr>
      </w:pPr>
      <w:r w:rsidRPr="00865C3E">
        <w:rPr>
          <w:rFonts w:ascii="黑体" w:eastAsia="黑体" w:hAnsi="黑体" w:hint="eastAsia"/>
          <w:b/>
          <w:sz w:val="32"/>
          <w:szCs w:val="32"/>
        </w:rPr>
        <w:t>2018年1月</w:t>
      </w:r>
      <w:r w:rsidRPr="00865C3E">
        <w:rPr>
          <w:rFonts w:ascii="黑体" w:eastAsia="黑体" w:hAnsi="黑体"/>
          <w:b/>
          <w:sz w:val="32"/>
          <w:szCs w:val="32"/>
        </w:rPr>
        <w:t>—</w:t>
      </w:r>
      <w:r w:rsidRPr="00865C3E">
        <w:rPr>
          <w:rFonts w:ascii="黑体" w:eastAsia="黑体" w:hAnsi="黑体" w:hint="eastAsia"/>
          <w:b/>
          <w:sz w:val="32"/>
          <w:szCs w:val="32"/>
        </w:rPr>
        <w:t>9月八仙筒镇任纪委书记期间在上级纪委和镇党委的正确领导下，履行职责，完成各项工作任务，取得了一定的成绩。</w:t>
      </w:r>
    </w:p>
    <w:p w:rsidR="008A4132" w:rsidRDefault="008A4132" w:rsidP="008A4132">
      <w:pPr>
        <w:ind w:firstLineChars="200" w:firstLine="64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一、党风廉政建设责任制落实方面</w:t>
      </w:r>
    </w:p>
    <w:p w:rsidR="008A4132" w:rsidRPr="008358FB" w:rsidRDefault="008A4132" w:rsidP="008A4132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8358FB">
        <w:rPr>
          <w:rFonts w:asciiTheme="minorEastAsia" w:eastAsiaTheme="minorEastAsia" w:hAnsiTheme="minorEastAsia" w:hint="eastAsia"/>
          <w:sz w:val="32"/>
          <w:szCs w:val="32"/>
        </w:rPr>
        <w:t>（一）建立健全了以镇党委书记任组长的党风廉</w:t>
      </w:r>
      <w:r w:rsidR="008358FB" w:rsidRPr="008358FB">
        <w:rPr>
          <w:rFonts w:asciiTheme="minorEastAsia" w:eastAsiaTheme="minorEastAsia" w:hAnsiTheme="minorEastAsia" w:hint="eastAsia"/>
          <w:sz w:val="32"/>
          <w:szCs w:val="32"/>
        </w:rPr>
        <w:t>政建设责任制领导小组，扎实推进党风廉政建设，制定了《八仙筒镇</w:t>
      </w:r>
      <w:r w:rsidRPr="008358FB">
        <w:rPr>
          <w:rFonts w:asciiTheme="minorEastAsia" w:eastAsiaTheme="minorEastAsia" w:hAnsiTheme="minorEastAsia" w:hint="eastAsia"/>
          <w:sz w:val="32"/>
          <w:szCs w:val="32"/>
        </w:rPr>
        <w:t>党风廉政建设工作实施方案》，4月份召开镇村两级干部大会安排部署全</w:t>
      </w:r>
      <w:r w:rsidR="008358FB" w:rsidRPr="008358FB">
        <w:rPr>
          <w:rFonts w:asciiTheme="minorEastAsia" w:eastAsiaTheme="minorEastAsia" w:hAnsiTheme="minorEastAsia" w:hint="eastAsia"/>
          <w:sz w:val="32"/>
          <w:szCs w:val="32"/>
        </w:rPr>
        <w:t>镇</w:t>
      </w:r>
      <w:r w:rsidRPr="008358FB">
        <w:rPr>
          <w:rFonts w:asciiTheme="minorEastAsia" w:eastAsiaTheme="minorEastAsia" w:hAnsiTheme="minorEastAsia" w:hint="eastAsia"/>
          <w:sz w:val="32"/>
          <w:szCs w:val="32"/>
        </w:rPr>
        <w:t>党风廉政建设工作，并党委书记与各嘎查村党支部书记签订了党风廉政建设责任书，明确责任加强监督，将党风廉政建设和反腐败工作进行责任分解，责任落实到人。把党风廉政建设工作与党委政府中心工作同部署。</w:t>
      </w:r>
    </w:p>
    <w:p w:rsidR="008A4132" w:rsidRPr="008358FB" w:rsidRDefault="008A4132" w:rsidP="008A4132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8358FB">
        <w:rPr>
          <w:rFonts w:asciiTheme="minorEastAsia" w:eastAsiaTheme="minorEastAsia" w:hAnsiTheme="minorEastAsia" w:hint="eastAsia"/>
          <w:sz w:val="32"/>
          <w:szCs w:val="32"/>
        </w:rPr>
        <w:t>（二）认真贯彻执行党员领导干部廉洁自律规定，努力抓好自身的廉政建设，严格执行中央“八项规定”预防了“四风”反弹，切实增强了镇村两级党员干部遵守纪律的自觉性。</w:t>
      </w:r>
    </w:p>
    <w:p w:rsidR="008A4132" w:rsidRPr="008358FB" w:rsidRDefault="008A4132" w:rsidP="008A4132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8358FB">
        <w:rPr>
          <w:rFonts w:asciiTheme="minorEastAsia" w:eastAsiaTheme="minorEastAsia" w:hAnsiTheme="minorEastAsia" w:hint="eastAsia"/>
          <w:sz w:val="32"/>
          <w:szCs w:val="32"/>
        </w:rPr>
        <w:t>（三）配合监督镇党委抓好党务、政务、村务公开工作，完善修订各项工作制度，成立领导小组及办公室、党务公开工作推进组、政务公开工作推进组、村务公开工作推进组，确定镇政府、嘎查村统计信息员，及时录入公开内容，在奈</w:t>
      </w:r>
      <w:r w:rsidRPr="008358FB">
        <w:rPr>
          <w:rFonts w:asciiTheme="minorEastAsia" w:eastAsiaTheme="minorEastAsia" w:hAnsiTheme="minorEastAsia" w:hint="eastAsia"/>
          <w:sz w:val="32"/>
          <w:szCs w:val="32"/>
        </w:rPr>
        <w:lastRenderedPageBreak/>
        <w:t>曼旗大数据平台上传送公开信息，做到了规范操作，及时更新内容。同时，嘎查村统计信息员将本嘎查村“三务”公开内容用微信群的形式进行向广大村民公开。</w:t>
      </w:r>
    </w:p>
    <w:p w:rsidR="008A4132" w:rsidRPr="008358FB" w:rsidRDefault="008A4132" w:rsidP="008A4132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8358FB">
        <w:rPr>
          <w:rFonts w:asciiTheme="minorEastAsia" w:eastAsiaTheme="minorEastAsia" w:hAnsiTheme="minorEastAsia" w:hint="eastAsia"/>
          <w:sz w:val="32"/>
          <w:szCs w:val="32"/>
        </w:rPr>
        <w:t>（四）积极做好信访及查办案件工作，2018年共受理问题线索16件，其中，立案3件，了结8件，谈话提醒</w:t>
      </w:r>
      <w:r w:rsidR="00D06846" w:rsidRPr="008358FB">
        <w:rPr>
          <w:rFonts w:asciiTheme="minorEastAsia" w:eastAsiaTheme="minorEastAsia" w:hAnsiTheme="minorEastAsia" w:hint="eastAsia"/>
          <w:sz w:val="32"/>
          <w:szCs w:val="32"/>
        </w:rPr>
        <w:t>5人</w:t>
      </w:r>
      <w:r w:rsidRPr="008358FB">
        <w:rPr>
          <w:rFonts w:asciiTheme="minorEastAsia" w:eastAsiaTheme="minorEastAsia" w:hAnsiTheme="minorEastAsia" w:hint="eastAsia"/>
          <w:sz w:val="32"/>
          <w:szCs w:val="32"/>
        </w:rPr>
        <w:t>，正在办理</w:t>
      </w:r>
      <w:r w:rsidR="00D06846" w:rsidRPr="008358FB">
        <w:rPr>
          <w:rFonts w:asciiTheme="minorEastAsia" w:eastAsiaTheme="minorEastAsia" w:hAnsiTheme="minorEastAsia" w:hint="eastAsia"/>
          <w:sz w:val="32"/>
          <w:szCs w:val="32"/>
        </w:rPr>
        <w:t>4</w:t>
      </w:r>
      <w:r w:rsidRPr="008358FB">
        <w:rPr>
          <w:rFonts w:asciiTheme="minorEastAsia" w:eastAsiaTheme="minorEastAsia" w:hAnsiTheme="minorEastAsia" w:hint="eastAsia"/>
          <w:sz w:val="32"/>
          <w:szCs w:val="32"/>
        </w:rPr>
        <w:t>件。</w:t>
      </w:r>
    </w:p>
    <w:p w:rsidR="008A4132" w:rsidRPr="008358FB" w:rsidRDefault="008A4132" w:rsidP="008A4132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8358FB">
        <w:rPr>
          <w:rFonts w:asciiTheme="minorEastAsia" w:eastAsiaTheme="minorEastAsia" w:hAnsiTheme="minorEastAsia" w:hint="eastAsia"/>
          <w:sz w:val="32"/>
          <w:szCs w:val="32"/>
        </w:rPr>
        <w:t>（五）在各嘎查村村务监督委员会的帮助下，对本嘎查村的“三资”管理，尤其是扶贫资金和各种惠农惠牧补贴资金工作进行有效监督，确保资金安全运行，让群众满意，干部放心。</w:t>
      </w:r>
    </w:p>
    <w:p w:rsidR="008A4132" w:rsidRDefault="008A4132" w:rsidP="008A4132">
      <w:pPr>
        <w:ind w:firstLineChars="200" w:firstLine="64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二、协调党政领导班子成员履行党风廉政建设“一岗双责”和反腐败工作方面</w:t>
      </w:r>
    </w:p>
    <w:p w:rsidR="008A4132" w:rsidRPr="008358FB" w:rsidRDefault="008A4132" w:rsidP="008A4132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8358FB">
        <w:rPr>
          <w:rFonts w:asciiTheme="minorEastAsia" w:eastAsiaTheme="minorEastAsia" w:hAnsiTheme="minorEastAsia" w:hint="eastAsia"/>
          <w:sz w:val="32"/>
          <w:szCs w:val="32"/>
        </w:rPr>
        <w:t>严格按照“两个责任”和“一岗双责”的要求，坚持“谁主管、谁负责”的原则，协助党委认真做好党风廉政建设各项工作。形成了党委统一领导，纪检监察组织协调，部门各负其责，广大干部职工积极参与的反腐败领导体制和工作机制。制定班子成员党风廉政建设责任清单和负面清单，做到分工明确、责任清楚，并要求他们在抓好分管工作的同时，抓好分管部门的廉政工作，形成全苏木对党风廉政工作齐抓共管的良好势头。</w:t>
      </w:r>
    </w:p>
    <w:p w:rsidR="008A4132" w:rsidRDefault="008A4132" w:rsidP="008A4132">
      <w:pPr>
        <w:ind w:firstLineChars="200" w:firstLine="64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三、监督检查领导班子、领导干部廉洁从政方面</w:t>
      </w:r>
    </w:p>
    <w:p w:rsidR="008A4132" w:rsidRPr="008358FB" w:rsidRDefault="00D06846" w:rsidP="008A4132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8358FB">
        <w:rPr>
          <w:rFonts w:asciiTheme="minorEastAsia" w:eastAsiaTheme="minorEastAsia" w:hAnsiTheme="minorEastAsia" w:hint="eastAsia"/>
          <w:sz w:val="32"/>
          <w:szCs w:val="32"/>
        </w:rPr>
        <w:t>前九月</w:t>
      </w:r>
      <w:r w:rsidR="008A4132" w:rsidRPr="008358FB">
        <w:rPr>
          <w:rFonts w:asciiTheme="minorEastAsia" w:eastAsiaTheme="minorEastAsia" w:hAnsiTheme="minorEastAsia" w:hint="eastAsia"/>
          <w:sz w:val="32"/>
          <w:szCs w:val="32"/>
        </w:rPr>
        <w:t>，以领导干部廉洁自律承诺制度的建立和实施为</w:t>
      </w:r>
      <w:r w:rsidR="008A4132" w:rsidRPr="008358FB">
        <w:rPr>
          <w:rFonts w:asciiTheme="minorEastAsia" w:eastAsiaTheme="minorEastAsia" w:hAnsiTheme="minorEastAsia" w:hint="eastAsia"/>
          <w:sz w:val="32"/>
          <w:szCs w:val="32"/>
        </w:rPr>
        <w:lastRenderedPageBreak/>
        <w:t>重点，一是坚持中心组学习廉政教育知识制度，组织每位班子成员结合各自的工作实际，在年初作出了个人的廉洁自律承诺;二是每年提议党委会召开不少于4次专题研究党风廉政建设工作，并要求班子成员根据自身工作特点，加强廉洁自律，增强廉政意识;三是严格执行“三重一大决策制度”和“领导干部重大事项报告制度”;四是开展好领导干部廉洁自律工作。全面落实《廉政准则》和领导干部廉洁自律各项规定;五是严格落实厉行勤俭节约、反对铺张浪费的相关规定。在公务接待方面，实行从简、对口接待，严格控制陪同、陪餐人员，来客一律在单位食堂招待，严格按接待标准执行，压缩招待费开支，违反规定或超标接待的不予报销。在公务用车方面，严格执行公务用车辆管理规定，全面杜绝了公车私用、公车私驾行为的发生。</w:t>
      </w:r>
    </w:p>
    <w:p w:rsidR="008A4132" w:rsidRDefault="008A4132" w:rsidP="008A4132">
      <w:pPr>
        <w:ind w:firstLineChars="200" w:firstLine="64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四、加强作风建设，纠正不正之风，切实解决存在突出问题的方面</w:t>
      </w:r>
    </w:p>
    <w:p w:rsidR="008A4132" w:rsidRPr="008358FB" w:rsidRDefault="008A4132" w:rsidP="008A4132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8358FB">
        <w:rPr>
          <w:rFonts w:asciiTheme="minorEastAsia" w:eastAsiaTheme="minorEastAsia" w:hAnsiTheme="minorEastAsia" w:hint="eastAsia"/>
          <w:sz w:val="32"/>
          <w:szCs w:val="32"/>
        </w:rPr>
        <w:t>一是结合“两学一做”学习教育，认真学习党的十九大精神和习近平新时代中国特色社会主义思想，扎实推进作风建设，着重从加强领导，明确责任，强化学习，自查自纠，总结提高等方面开展工作，取得了良好的效果。</w:t>
      </w:r>
    </w:p>
    <w:p w:rsidR="008A4132" w:rsidRPr="008358FB" w:rsidRDefault="008A4132" w:rsidP="008A4132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8358FB">
        <w:rPr>
          <w:rFonts w:asciiTheme="minorEastAsia" w:eastAsiaTheme="minorEastAsia" w:hAnsiTheme="minorEastAsia" w:hint="eastAsia"/>
          <w:sz w:val="32"/>
          <w:szCs w:val="32"/>
        </w:rPr>
        <w:t>二是针对极少数干部工作热情不高、群众办事效率低的实际，以服务群众为目标，在全苏木范围内开展作风建设活动。抽调相关人员进行督查，主要思想认识，转变观念;查</w:t>
      </w:r>
      <w:r w:rsidRPr="008358FB">
        <w:rPr>
          <w:rFonts w:asciiTheme="minorEastAsia" w:eastAsiaTheme="minorEastAsia" w:hAnsiTheme="minorEastAsia" w:hint="eastAsia"/>
          <w:sz w:val="32"/>
          <w:szCs w:val="32"/>
        </w:rPr>
        <w:lastRenderedPageBreak/>
        <w:t>学习，提高综合素质;查工作，提高工作实绩;查作风，提高工作效率;查纪律，提高行政执行力。</w:t>
      </w:r>
    </w:p>
    <w:p w:rsidR="008A4132" w:rsidRPr="008358FB" w:rsidRDefault="008A4132" w:rsidP="008A4132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8358FB">
        <w:rPr>
          <w:rFonts w:asciiTheme="minorEastAsia" w:eastAsiaTheme="minorEastAsia" w:hAnsiTheme="minorEastAsia" w:hint="eastAsia"/>
          <w:sz w:val="32"/>
          <w:szCs w:val="32"/>
        </w:rPr>
        <w:t>三是严肃各项工作纪律，年内谈话提醒1名嘎查村干部，明确了干部作风建设的重要性。</w:t>
      </w:r>
    </w:p>
    <w:p w:rsidR="008A4132" w:rsidRPr="008358FB" w:rsidRDefault="008A4132" w:rsidP="008A4132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8358FB">
        <w:rPr>
          <w:rFonts w:asciiTheme="minorEastAsia" w:eastAsiaTheme="minorEastAsia" w:hAnsiTheme="minorEastAsia" w:hint="eastAsia"/>
          <w:sz w:val="32"/>
          <w:szCs w:val="32"/>
        </w:rPr>
        <w:t>四是为群众提供便捷服务，严格制定了便民服务各项工作制度，切实解决了群众办事难的问题。</w:t>
      </w:r>
    </w:p>
    <w:p w:rsidR="008A4132" w:rsidRPr="008358FB" w:rsidRDefault="008A4132" w:rsidP="008A4132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8358FB">
        <w:rPr>
          <w:rFonts w:asciiTheme="minorEastAsia" w:eastAsiaTheme="minorEastAsia" w:hAnsiTheme="minorEastAsia" w:hint="eastAsia"/>
          <w:sz w:val="32"/>
          <w:szCs w:val="32"/>
        </w:rPr>
        <w:t xml:space="preserve">五是加强对惠农惠牧补贴、扶贫资金、低保、五保等强农惠农政策落实情况的监督，强化对资金发放情况的检查，保证了资金的使用效率。　</w:t>
      </w:r>
    </w:p>
    <w:p w:rsidR="008A4132" w:rsidRDefault="008A4132" w:rsidP="008A4132">
      <w:pPr>
        <w:ind w:firstLineChars="200" w:firstLine="64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五、意识形态工作方面</w:t>
      </w:r>
    </w:p>
    <w:p w:rsidR="008A4132" w:rsidRPr="008358FB" w:rsidRDefault="008A4132" w:rsidP="008A4132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8358FB">
        <w:rPr>
          <w:rFonts w:asciiTheme="minorEastAsia" w:eastAsiaTheme="minorEastAsia" w:hAnsiTheme="minorEastAsia" w:hint="eastAsia"/>
          <w:sz w:val="32"/>
          <w:szCs w:val="32"/>
        </w:rPr>
        <w:t xml:space="preserve">以党的十九大精神为指针，以“基础在学，关键在做”为总体要求，认真学习习近平新时代中国特色社会主义思想，做好先进理论传播，弘扬主旋律，牢牢把握“全媒体时代”的特点，及时发现重大敏感舆情，完善舆情应对处置办法，加强舆情分析研判，规范信息发布，强化舆论引导，建立健全突发事件应急处置机制，对各嘎查村建立的微信群实时监控，发现异常立即管控，提升引领群众致富的思想政治素质，创造新时期新农村积极向上的发展氛围。　</w:t>
      </w:r>
    </w:p>
    <w:p w:rsidR="008A4132" w:rsidRDefault="008A4132" w:rsidP="008A4132">
      <w:pPr>
        <w:ind w:firstLineChars="200" w:firstLine="64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六、个人有关事项方面</w:t>
      </w:r>
    </w:p>
    <w:p w:rsidR="008A4132" w:rsidRPr="008358FB" w:rsidRDefault="00D06846" w:rsidP="008A4132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8358FB">
        <w:rPr>
          <w:rFonts w:asciiTheme="minorEastAsia" w:eastAsiaTheme="minorEastAsia" w:hAnsiTheme="minorEastAsia" w:hint="eastAsia"/>
          <w:sz w:val="32"/>
          <w:szCs w:val="32"/>
        </w:rPr>
        <w:t>本人家庭住房位于旗雅</w:t>
      </w:r>
      <w:r w:rsidR="008A4132" w:rsidRPr="008358FB">
        <w:rPr>
          <w:rFonts w:asciiTheme="minorEastAsia" w:eastAsiaTheme="minorEastAsia" w:hAnsiTheme="minorEastAsia" w:hint="eastAsia"/>
          <w:sz w:val="32"/>
          <w:szCs w:val="32"/>
        </w:rPr>
        <w:t>花园</w:t>
      </w:r>
      <w:r w:rsidRPr="008358FB">
        <w:rPr>
          <w:rFonts w:asciiTheme="minorEastAsia" w:eastAsiaTheme="minorEastAsia" w:hAnsiTheme="minorEastAsia" w:hint="eastAsia"/>
          <w:sz w:val="32"/>
          <w:szCs w:val="32"/>
        </w:rPr>
        <w:t>2</w:t>
      </w:r>
      <w:r w:rsidR="008A4132" w:rsidRPr="008358FB">
        <w:rPr>
          <w:rFonts w:asciiTheme="minorEastAsia" w:eastAsiaTheme="minorEastAsia" w:hAnsiTheme="minorEastAsia" w:hint="eastAsia"/>
          <w:sz w:val="32"/>
          <w:szCs w:val="32"/>
        </w:rPr>
        <w:t>号楼，面积为</w:t>
      </w:r>
      <w:r w:rsidRPr="008358FB">
        <w:rPr>
          <w:rFonts w:asciiTheme="minorEastAsia" w:eastAsiaTheme="minorEastAsia" w:hAnsiTheme="minorEastAsia" w:hint="eastAsia"/>
          <w:sz w:val="32"/>
          <w:szCs w:val="32"/>
        </w:rPr>
        <w:t>150平米。妻子李雅新在实验小学任教。大女儿在辽宁财贸学院读书，二女儿在旗实验小学读书。</w:t>
      </w:r>
      <w:r w:rsidR="008A4132" w:rsidRPr="008358FB">
        <w:rPr>
          <w:rFonts w:asciiTheme="minorEastAsia" w:eastAsiaTheme="minorEastAsia" w:hAnsiTheme="minorEastAsia" w:hint="eastAsia"/>
          <w:sz w:val="32"/>
          <w:szCs w:val="32"/>
        </w:rPr>
        <w:t xml:space="preserve">没有亲属在旗境内从事商务活动。　</w:t>
      </w:r>
    </w:p>
    <w:p w:rsidR="008A4132" w:rsidRPr="00865C3E" w:rsidRDefault="00D06846" w:rsidP="00865C3E">
      <w:pPr>
        <w:ind w:firstLineChars="200" w:firstLine="643"/>
        <w:rPr>
          <w:rFonts w:ascii="黑体" w:eastAsia="黑体" w:hAnsi="黑体"/>
          <w:b/>
          <w:sz w:val="32"/>
          <w:szCs w:val="32"/>
        </w:rPr>
      </w:pPr>
      <w:r w:rsidRPr="00865C3E">
        <w:rPr>
          <w:rFonts w:ascii="黑体" w:eastAsia="黑体" w:hAnsi="黑体" w:hint="eastAsia"/>
          <w:b/>
          <w:sz w:val="32"/>
          <w:szCs w:val="32"/>
        </w:rPr>
        <w:lastRenderedPageBreak/>
        <w:t>2018年9月</w:t>
      </w:r>
      <w:r w:rsidRPr="00865C3E">
        <w:rPr>
          <w:rFonts w:ascii="黑体" w:eastAsia="黑体" w:hAnsi="黑体"/>
          <w:b/>
          <w:sz w:val="32"/>
          <w:szCs w:val="32"/>
        </w:rPr>
        <w:t>—</w:t>
      </w:r>
      <w:r w:rsidRPr="00865C3E">
        <w:rPr>
          <w:rFonts w:ascii="黑体" w:eastAsia="黑体" w:hAnsi="黑体" w:hint="eastAsia"/>
          <w:b/>
          <w:sz w:val="32"/>
          <w:szCs w:val="32"/>
        </w:rPr>
        <w:t>12月在固日班花苏木任综合执法局局长后在苏木</w:t>
      </w:r>
      <w:r w:rsidR="00CF0978" w:rsidRPr="00865C3E">
        <w:rPr>
          <w:rFonts w:ascii="黑体" w:eastAsia="黑体" w:hAnsi="黑体" w:hint="eastAsia"/>
          <w:b/>
          <w:sz w:val="32"/>
          <w:szCs w:val="32"/>
        </w:rPr>
        <w:t>党委的正确领导之下认真工作取得了一定的成绩。</w:t>
      </w:r>
    </w:p>
    <w:p w:rsidR="00CF0978" w:rsidRPr="008358FB" w:rsidRDefault="00CF0978" w:rsidP="008A4132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8358FB">
        <w:rPr>
          <w:rFonts w:asciiTheme="minorEastAsia" w:eastAsiaTheme="minorEastAsia" w:hAnsiTheme="minorEastAsia" w:hint="eastAsia"/>
          <w:sz w:val="32"/>
          <w:szCs w:val="32"/>
        </w:rPr>
        <w:t>一是全面彻底整治环境卫生。全苏木22个行政嘎查村</w:t>
      </w:r>
      <w:r w:rsidR="004E3664" w:rsidRPr="008358FB">
        <w:rPr>
          <w:rFonts w:asciiTheme="minorEastAsia" w:eastAsiaTheme="minorEastAsia" w:hAnsiTheme="minorEastAsia" w:hint="eastAsia"/>
          <w:sz w:val="32"/>
          <w:szCs w:val="32"/>
        </w:rPr>
        <w:t>搞一次大规模的环境卫生整治，不留死角全面清理生活垃圾、建筑垃圾和牛羊粪等。</w:t>
      </w:r>
    </w:p>
    <w:p w:rsidR="00865C3E" w:rsidRPr="008358FB" w:rsidRDefault="004E3664" w:rsidP="00865C3E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8358FB">
        <w:rPr>
          <w:rFonts w:asciiTheme="minorEastAsia" w:eastAsiaTheme="minorEastAsia" w:hAnsiTheme="minorEastAsia" w:hint="eastAsia"/>
          <w:sz w:val="32"/>
          <w:szCs w:val="32"/>
        </w:rPr>
        <w:t>二是认真贯彻落实奈曼旗禁牧禁垦规定。我苏木是以牧业为主的少数民族聚众的地方，全苏木有42000多头牛和30000多只羊，禁牧工作任务繁重，难度之大，在禁牧大队成员的辛勤努力下圆满完成禁牧任务。</w:t>
      </w:r>
    </w:p>
    <w:p w:rsidR="00865C3E" w:rsidRDefault="00865C3E" w:rsidP="00865C3E">
      <w:pPr>
        <w:ind w:firstLineChars="200" w:firstLine="64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个人存在的问题及今后工作打算</w:t>
      </w:r>
    </w:p>
    <w:p w:rsidR="00865C3E" w:rsidRPr="008358FB" w:rsidRDefault="00865C3E" w:rsidP="00865C3E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8358FB">
        <w:rPr>
          <w:rFonts w:asciiTheme="minorEastAsia" w:eastAsiaTheme="minorEastAsia" w:hAnsiTheme="minorEastAsia" w:hint="eastAsia"/>
          <w:sz w:val="32"/>
          <w:szCs w:val="32"/>
        </w:rPr>
        <w:t>(一)个人存在的问题</w:t>
      </w:r>
    </w:p>
    <w:p w:rsidR="00865C3E" w:rsidRPr="008358FB" w:rsidRDefault="00865C3E" w:rsidP="00865C3E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8358FB">
        <w:rPr>
          <w:rFonts w:asciiTheme="minorEastAsia" w:eastAsiaTheme="minorEastAsia" w:hAnsiTheme="minorEastAsia" w:hint="eastAsia"/>
          <w:sz w:val="32"/>
          <w:szCs w:val="32"/>
        </w:rPr>
        <w:t>一是在理论学习上，不积极不主动，没有系统学习理论知识和业务知识，存在应付现象；二是深入基层群众调查研究、解决群众具体困难和问题的情况较少;三是与嘎查村、机关党员干部群众交流沟通的不够。</w:t>
      </w:r>
    </w:p>
    <w:p w:rsidR="00865C3E" w:rsidRPr="008358FB" w:rsidRDefault="00865C3E" w:rsidP="00865C3E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8358FB">
        <w:rPr>
          <w:rFonts w:asciiTheme="minorEastAsia" w:eastAsiaTheme="minorEastAsia" w:hAnsiTheme="minorEastAsia" w:hint="eastAsia"/>
          <w:sz w:val="32"/>
          <w:szCs w:val="32"/>
        </w:rPr>
        <w:t>(二)今后工作打算</w:t>
      </w:r>
    </w:p>
    <w:p w:rsidR="00865C3E" w:rsidRPr="008358FB" w:rsidRDefault="00865C3E" w:rsidP="00865C3E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8358FB">
        <w:rPr>
          <w:rFonts w:asciiTheme="minorEastAsia" w:eastAsiaTheme="minorEastAsia" w:hAnsiTheme="minorEastAsia" w:hint="eastAsia"/>
          <w:sz w:val="32"/>
          <w:szCs w:val="32"/>
        </w:rPr>
        <w:t>加强理论学习。要进一步加强理论学习特别要在理论联系实际、指导实践上做文章，不断提高自己的政治素质、业务水平。在党的十九大精神的指引下扎根群众，埋头苦干，为固日班花苏木的各项事业繁荣发展做出自己的贡献。</w:t>
      </w:r>
    </w:p>
    <w:p w:rsidR="00865C3E" w:rsidRDefault="00865C3E" w:rsidP="00865C3E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4E3664" w:rsidRPr="00865C3E" w:rsidRDefault="004E3664" w:rsidP="008A4132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A42256" w:rsidRPr="008A4132" w:rsidRDefault="00D06846">
      <w:r>
        <w:rPr>
          <w:rFonts w:hint="eastAsia"/>
        </w:rPr>
        <w:lastRenderedPageBreak/>
        <w:t xml:space="preserve">      </w:t>
      </w:r>
    </w:p>
    <w:sectPr w:rsidR="00A42256" w:rsidRPr="008A4132" w:rsidSect="00A422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E18" w:rsidRDefault="006C2E18" w:rsidP="008358FB">
      <w:r>
        <w:separator/>
      </w:r>
    </w:p>
  </w:endnote>
  <w:endnote w:type="continuationSeparator" w:id="1">
    <w:p w:rsidR="006C2E18" w:rsidRDefault="006C2E18" w:rsidP="008358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E18" w:rsidRDefault="006C2E18" w:rsidP="008358FB">
      <w:r>
        <w:separator/>
      </w:r>
    </w:p>
  </w:footnote>
  <w:footnote w:type="continuationSeparator" w:id="1">
    <w:p w:rsidR="006C2E18" w:rsidRDefault="006C2E18" w:rsidP="008358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A4132"/>
    <w:rsid w:val="000950C3"/>
    <w:rsid w:val="004E3664"/>
    <w:rsid w:val="006C2E18"/>
    <w:rsid w:val="008358FB"/>
    <w:rsid w:val="00865C3E"/>
    <w:rsid w:val="008A4132"/>
    <w:rsid w:val="00A42256"/>
    <w:rsid w:val="00C15607"/>
    <w:rsid w:val="00CF0978"/>
    <w:rsid w:val="00D06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13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358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358F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358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358F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2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364</Words>
  <Characters>2080</Characters>
  <Application>Microsoft Office Word</Application>
  <DocSecurity>0</DocSecurity>
  <Lines>17</Lines>
  <Paragraphs>4</Paragraphs>
  <ScaleCrop>false</ScaleCrop>
  <Company>MS</Company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2019-01-04T06:30:00Z</cp:lastPrinted>
  <dcterms:created xsi:type="dcterms:W3CDTF">2019-01-04T02:58:00Z</dcterms:created>
  <dcterms:modified xsi:type="dcterms:W3CDTF">2019-01-04T06:33:00Z</dcterms:modified>
</cp:coreProperties>
</file>