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述职</w:t>
      </w:r>
      <w:r>
        <w:rPr>
          <w:rFonts w:hint="eastAsia" w:ascii="方正小标宋简体" w:hAnsi="方正小标宋简体" w:eastAsia="方正小标宋简体" w:cs="方正小标宋简体"/>
          <w:color w:val="auto"/>
          <w:sz w:val="44"/>
          <w:szCs w:val="44"/>
          <w:lang w:eastAsia="zh-CN"/>
        </w:rPr>
        <w:t>述廉报告</w:t>
      </w:r>
    </w:p>
    <w:p>
      <w:pPr>
        <w:spacing w:line="560" w:lineRule="exact"/>
        <w:jc w:val="center"/>
        <w:rPr>
          <w:rFonts w:hint="eastAsia" w:eastAsia="楷体_GB2312"/>
          <w:b/>
          <w:color w:val="auto"/>
          <w:sz w:val="32"/>
          <w:szCs w:val="32"/>
        </w:rPr>
      </w:pPr>
      <w:r>
        <w:rPr>
          <w:rFonts w:hint="eastAsia" w:eastAsia="楷体_GB2312"/>
          <w:b/>
          <w:color w:val="auto"/>
          <w:sz w:val="32"/>
          <w:szCs w:val="32"/>
        </w:rPr>
        <w:t>苏木人民政府苏木达  李向国</w:t>
      </w:r>
    </w:p>
    <w:p>
      <w:pPr>
        <w:spacing w:line="560" w:lineRule="exact"/>
        <w:jc w:val="center"/>
        <w:rPr>
          <w:rFonts w:hint="eastAsia" w:eastAsia="楷体_GB2312"/>
          <w:b/>
          <w:color w:val="auto"/>
          <w:sz w:val="32"/>
          <w:szCs w:val="32"/>
          <w:lang w:val="en-US" w:eastAsia="zh-CN"/>
        </w:rPr>
      </w:pPr>
      <w:r>
        <w:rPr>
          <w:rFonts w:hint="eastAsia" w:eastAsia="楷体_GB2312"/>
          <w:b/>
          <w:color w:val="auto"/>
          <w:sz w:val="32"/>
          <w:szCs w:val="32"/>
          <w:lang w:val="en-US" w:eastAsia="zh-CN"/>
        </w:rPr>
        <w:t>2018年1月</w:t>
      </w:r>
    </w:p>
    <w:p>
      <w:pPr>
        <w:spacing w:line="560" w:lineRule="exact"/>
        <w:ind w:firstLine="640" w:firstLineChars="200"/>
        <w:rPr>
          <w:rFonts w:eastAsia="仿宋_GB2312"/>
          <w:color w:val="auto"/>
          <w:sz w:val="32"/>
          <w:szCs w:val="32"/>
        </w:rPr>
      </w:pPr>
    </w:p>
    <w:p>
      <w:pPr>
        <w:spacing w:line="560" w:lineRule="exact"/>
        <w:ind w:firstLine="640" w:firstLineChars="200"/>
        <w:rPr>
          <w:rFonts w:eastAsia="仿宋_GB2312"/>
          <w:color w:val="auto"/>
          <w:sz w:val="32"/>
          <w:szCs w:val="32"/>
        </w:rPr>
      </w:pPr>
      <w:r>
        <w:rPr>
          <w:rFonts w:hint="eastAsia" w:eastAsia="仿宋_GB2312"/>
          <w:color w:val="auto"/>
          <w:sz w:val="32"/>
          <w:szCs w:val="32"/>
          <w:lang w:eastAsia="zh-CN"/>
        </w:rPr>
        <w:t>一</w:t>
      </w:r>
      <w:r>
        <w:rPr>
          <w:rFonts w:eastAsia="仿宋_GB2312"/>
          <w:color w:val="auto"/>
          <w:sz w:val="32"/>
          <w:szCs w:val="32"/>
        </w:rPr>
        <w:t>年</w:t>
      </w:r>
      <w:r>
        <w:rPr>
          <w:rFonts w:hint="eastAsia" w:eastAsia="仿宋_GB2312"/>
          <w:color w:val="auto"/>
          <w:sz w:val="32"/>
          <w:szCs w:val="32"/>
          <w:lang w:eastAsia="zh-CN"/>
        </w:rPr>
        <w:t>来</w:t>
      </w:r>
      <w:r>
        <w:rPr>
          <w:rFonts w:eastAsia="仿宋_GB2312"/>
          <w:color w:val="auto"/>
          <w:sz w:val="32"/>
          <w:szCs w:val="32"/>
        </w:rPr>
        <w:t>，在旗委、旗政府和苏木党委的正确领导下，在</w:t>
      </w:r>
      <w:r>
        <w:rPr>
          <w:rFonts w:hint="eastAsia" w:eastAsia="仿宋_GB2312"/>
          <w:color w:val="auto"/>
          <w:sz w:val="32"/>
          <w:szCs w:val="32"/>
        </w:rPr>
        <w:t>苏木</w:t>
      </w:r>
      <w:r>
        <w:rPr>
          <w:rFonts w:eastAsia="仿宋_GB2312"/>
          <w:color w:val="auto"/>
          <w:sz w:val="32"/>
          <w:szCs w:val="32"/>
        </w:rPr>
        <w:t>人大的监督支持下，</w:t>
      </w:r>
      <w:r>
        <w:rPr>
          <w:rFonts w:hint="eastAsia" w:eastAsia="仿宋_GB2312"/>
          <w:color w:val="auto"/>
          <w:sz w:val="32"/>
          <w:szCs w:val="32"/>
        </w:rPr>
        <w:t>苏木政府团结和带领广大干部群众，</w:t>
      </w:r>
      <w:r>
        <w:rPr>
          <w:rFonts w:eastAsia="仿宋_GB2312"/>
          <w:color w:val="auto"/>
          <w:sz w:val="32"/>
          <w:szCs w:val="32"/>
        </w:rPr>
        <w:t>深入贯彻</w:t>
      </w:r>
      <w:r>
        <w:rPr>
          <w:rFonts w:hint="eastAsia" w:eastAsia="仿宋_GB2312"/>
          <w:color w:val="auto"/>
          <w:sz w:val="32"/>
          <w:szCs w:val="32"/>
        </w:rPr>
        <w:t>落实</w:t>
      </w:r>
      <w:r>
        <w:rPr>
          <w:rFonts w:eastAsia="仿宋_GB2312"/>
          <w:color w:val="auto"/>
          <w:sz w:val="32"/>
          <w:szCs w:val="32"/>
        </w:rPr>
        <w:t>党的十八大、十八届三中、四中、五中、六中全会和习近平总书记系列重要讲话精神，紧紧围绕“以生态建设为根本，走畜牧强民，特色产业、旅游产业富民”的发展思路，主动适应经济发展新常态，</w:t>
      </w:r>
      <w:r>
        <w:rPr>
          <w:rFonts w:hint="eastAsia" w:eastAsia="仿宋_GB2312"/>
          <w:color w:val="auto"/>
          <w:sz w:val="32"/>
          <w:szCs w:val="32"/>
        </w:rPr>
        <w:t>积极应对各种自然灾害的考验，</w:t>
      </w:r>
      <w:r>
        <w:rPr>
          <w:rFonts w:eastAsia="仿宋_GB2312"/>
          <w:color w:val="auto"/>
          <w:sz w:val="32"/>
          <w:szCs w:val="32"/>
        </w:rPr>
        <w:t>齐心协力，攻坚克难，较好完成了各项目标任务，实现了经济的快速发展和社会的全面进步，呈现出农村经济强力推进，社会事业健康发展，人民群众安居乐业的良好态势。</w:t>
      </w:r>
      <w:r>
        <w:rPr>
          <w:rFonts w:hint="eastAsia" w:eastAsia="仿宋_GB2312"/>
          <w:color w:val="auto"/>
          <w:sz w:val="32"/>
          <w:szCs w:val="32"/>
        </w:rPr>
        <w:t>2017年末，全苏木</w:t>
      </w:r>
      <w:r>
        <w:rPr>
          <w:rFonts w:eastAsia="仿宋_GB2312"/>
          <w:color w:val="auto"/>
          <w:sz w:val="32"/>
          <w:szCs w:val="32"/>
        </w:rPr>
        <w:t>财政收入</w:t>
      </w:r>
      <w:r>
        <w:rPr>
          <w:rFonts w:hint="eastAsia" w:eastAsia="仿宋_GB2312"/>
          <w:color w:val="auto"/>
          <w:sz w:val="32"/>
          <w:szCs w:val="32"/>
        </w:rPr>
        <w:t>达到</w:t>
      </w:r>
      <w:r>
        <w:rPr>
          <w:rFonts w:hint="eastAsia" w:eastAsia="仿宋_GB2312"/>
          <w:color w:val="auto"/>
          <w:sz w:val="32"/>
          <w:szCs w:val="32"/>
          <w:lang w:val="en-US" w:eastAsia="zh-CN"/>
        </w:rPr>
        <w:t>800</w:t>
      </w:r>
      <w:r>
        <w:rPr>
          <w:rFonts w:eastAsia="仿宋_GB2312"/>
          <w:color w:val="auto"/>
          <w:sz w:val="32"/>
          <w:szCs w:val="32"/>
        </w:rPr>
        <w:t>万元；农牧民人均纯收入</w:t>
      </w:r>
      <w:r>
        <w:rPr>
          <w:rFonts w:hint="eastAsia" w:eastAsia="仿宋_GB2312"/>
          <w:color w:val="auto"/>
          <w:sz w:val="32"/>
          <w:szCs w:val="32"/>
        </w:rPr>
        <w:t>达到</w:t>
      </w:r>
      <w:r>
        <w:rPr>
          <w:rFonts w:eastAsia="仿宋_GB2312"/>
          <w:color w:val="auto"/>
          <w:sz w:val="32"/>
          <w:szCs w:val="32"/>
        </w:rPr>
        <w:t>10000元；畜牧业大小畜存栏14万头只，其中牛4万头，羊9.6万只</w:t>
      </w:r>
      <w:r>
        <w:rPr>
          <w:rFonts w:hint="eastAsia" w:eastAsia="仿宋_GB2312"/>
          <w:color w:val="auto"/>
          <w:sz w:val="32"/>
          <w:szCs w:val="32"/>
        </w:rPr>
        <w:t>；</w:t>
      </w:r>
      <w:r>
        <w:rPr>
          <w:rFonts w:hint="eastAsia" w:eastAsia="仿宋_GB2312"/>
          <w:color w:val="auto"/>
          <w:sz w:val="32"/>
          <w:szCs w:val="32"/>
        </w:rPr>
        <w:t>玉米、等</w:t>
      </w:r>
      <w:r>
        <w:rPr>
          <w:rFonts w:eastAsia="仿宋_GB2312"/>
          <w:color w:val="auto"/>
          <w:sz w:val="32"/>
          <w:szCs w:val="32"/>
        </w:rPr>
        <w:t>种植业粮食总产</w:t>
      </w:r>
      <w:r>
        <w:rPr>
          <w:rFonts w:hint="eastAsia" w:eastAsia="仿宋_GB2312"/>
          <w:color w:val="auto"/>
          <w:sz w:val="32"/>
          <w:szCs w:val="32"/>
        </w:rPr>
        <w:t>量</w:t>
      </w:r>
      <w:r>
        <w:rPr>
          <w:rFonts w:eastAsia="仿宋_GB2312"/>
          <w:color w:val="auto"/>
          <w:sz w:val="32"/>
          <w:szCs w:val="32"/>
        </w:rPr>
        <w:t>1</w:t>
      </w:r>
      <w:r>
        <w:rPr>
          <w:rFonts w:hint="eastAsia" w:eastAsia="仿宋_GB2312"/>
          <w:color w:val="auto"/>
          <w:sz w:val="32"/>
          <w:szCs w:val="32"/>
        </w:rPr>
        <w:t>.1</w:t>
      </w:r>
      <w:r>
        <w:rPr>
          <w:rFonts w:eastAsia="仿宋_GB2312"/>
          <w:color w:val="auto"/>
          <w:sz w:val="32"/>
          <w:szCs w:val="32"/>
        </w:rPr>
        <w:t>亿斤</w:t>
      </w:r>
      <w:r>
        <w:rPr>
          <w:rFonts w:hint="eastAsia" w:eastAsia="仿宋_GB2312"/>
          <w:color w:val="auto"/>
          <w:sz w:val="32"/>
          <w:szCs w:val="32"/>
        </w:rPr>
        <w:t>；</w:t>
      </w:r>
      <w:r>
        <w:rPr>
          <w:rFonts w:eastAsia="仿宋_GB2312"/>
          <w:color w:val="auto"/>
          <w:sz w:val="32"/>
          <w:szCs w:val="32"/>
        </w:rPr>
        <w:t>国民生产总值由4亿元增长到10亿元。</w:t>
      </w:r>
    </w:p>
    <w:p>
      <w:pPr>
        <w:spacing w:line="560" w:lineRule="exact"/>
        <w:ind w:firstLine="640" w:firstLineChars="200"/>
        <w:rPr>
          <w:rFonts w:eastAsia="仿宋_GB2312"/>
          <w:color w:val="auto"/>
          <w:sz w:val="32"/>
          <w:szCs w:val="32"/>
        </w:rPr>
      </w:pPr>
      <w:r>
        <w:rPr>
          <w:rFonts w:eastAsia="黑体"/>
          <w:color w:val="auto"/>
          <w:sz w:val="32"/>
          <w:szCs w:val="32"/>
        </w:rPr>
        <w:t>农牧业结构持续优化。</w:t>
      </w:r>
      <w:r>
        <w:rPr>
          <w:rFonts w:eastAsia="仿宋_GB2312"/>
          <w:color w:val="auto"/>
          <w:sz w:val="32"/>
          <w:szCs w:val="32"/>
        </w:rPr>
        <w:t>充分发挥传统畜牧业养殖优势，</w:t>
      </w:r>
      <w:r>
        <w:rPr>
          <w:rFonts w:hint="eastAsia" w:eastAsia="仿宋_GB2312"/>
          <w:color w:val="auto"/>
          <w:sz w:val="32"/>
          <w:szCs w:val="32"/>
        </w:rPr>
        <w:t>按照</w:t>
      </w:r>
      <w:r>
        <w:rPr>
          <w:rFonts w:eastAsia="仿宋_GB2312"/>
          <w:color w:val="auto"/>
          <w:sz w:val="32"/>
          <w:szCs w:val="32"/>
        </w:rPr>
        <w:t>“以养为主</w:t>
      </w:r>
      <w:r>
        <w:rPr>
          <w:rFonts w:hint="eastAsia" w:eastAsia="仿宋_GB2312"/>
          <w:color w:val="auto"/>
          <w:sz w:val="32"/>
          <w:szCs w:val="32"/>
        </w:rPr>
        <w:t>、</w:t>
      </w:r>
      <w:r>
        <w:rPr>
          <w:rFonts w:eastAsia="仿宋_GB2312"/>
          <w:color w:val="auto"/>
          <w:sz w:val="32"/>
          <w:szCs w:val="32"/>
        </w:rPr>
        <w:t>种养结合”的发展思路，不断加大畜牧业基础设施建设力度，做强做大畜牧养殖业，打造全旗乃至全市场绿色有机黄牛养殖基地。大力实施种草养畜，立足传统养殖业打造绿色有机黄牛养殖示范苏木，新建标准化棚舍2889间、57780平方米，新建普通窑池</w:t>
      </w:r>
      <w:r>
        <w:rPr>
          <w:rFonts w:hint="eastAsia" w:eastAsia="仿宋_GB2312"/>
          <w:color w:val="auto"/>
          <w:sz w:val="32"/>
          <w:szCs w:val="32"/>
          <w:lang w:val="en-US" w:eastAsia="zh-CN"/>
        </w:rPr>
        <w:t>200</w:t>
      </w:r>
      <w:r>
        <w:rPr>
          <w:rFonts w:eastAsia="仿宋_GB2312"/>
          <w:color w:val="auto"/>
          <w:sz w:val="32"/>
          <w:szCs w:val="32"/>
        </w:rPr>
        <w:t>多个</w:t>
      </w:r>
      <w:r>
        <w:rPr>
          <w:rFonts w:hint="eastAsia" w:eastAsia="仿宋_GB2312"/>
          <w:color w:val="auto"/>
          <w:sz w:val="32"/>
          <w:szCs w:val="32"/>
        </w:rPr>
        <w:t>、</w:t>
      </w:r>
      <w:r>
        <w:rPr>
          <w:rFonts w:hint="eastAsia" w:eastAsia="仿宋_GB2312"/>
          <w:color w:val="auto"/>
          <w:sz w:val="32"/>
          <w:szCs w:val="32"/>
          <w:lang w:val="en-US" w:eastAsia="zh-CN"/>
        </w:rPr>
        <w:t>4800</w:t>
      </w:r>
      <w:r>
        <w:rPr>
          <w:rFonts w:eastAsia="仿宋_GB2312"/>
          <w:color w:val="auto"/>
          <w:sz w:val="32"/>
          <w:szCs w:val="32"/>
        </w:rPr>
        <w:t>立方米</w:t>
      </w:r>
      <w:r>
        <w:rPr>
          <w:rFonts w:hint="eastAsia" w:eastAsia="仿宋_GB2312"/>
          <w:color w:val="auto"/>
          <w:sz w:val="32"/>
          <w:szCs w:val="32"/>
        </w:rPr>
        <w:t>。</w:t>
      </w:r>
      <w:r>
        <w:rPr>
          <w:rFonts w:eastAsia="仿宋_GB2312"/>
          <w:color w:val="auto"/>
          <w:sz w:val="32"/>
          <w:szCs w:val="32"/>
        </w:rPr>
        <w:t>完成黄牛改良</w:t>
      </w:r>
      <w:r>
        <w:rPr>
          <w:rFonts w:hint="eastAsia" w:eastAsia="仿宋_GB2312"/>
          <w:color w:val="auto"/>
          <w:sz w:val="32"/>
          <w:szCs w:val="32"/>
          <w:lang w:val="en-US" w:eastAsia="zh-CN"/>
        </w:rPr>
        <w:t>1.5</w:t>
      </w:r>
      <w:r>
        <w:rPr>
          <w:rFonts w:eastAsia="仿宋_GB2312"/>
          <w:color w:val="auto"/>
          <w:sz w:val="32"/>
          <w:szCs w:val="32"/>
        </w:rPr>
        <w:t>万头，出栏牛</w:t>
      </w:r>
      <w:r>
        <w:rPr>
          <w:rFonts w:hint="eastAsia" w:eastAsia="仿宋_GB2312"/>
          <w:color w:val="auto"/>
          <w:sz w:val="32"/>
          <w:szCs w:val="32"/>
          <w:lang w:val="en-US" w:eastAsia="zh-CN"/>
        </w:rPr>
        <w:t>1.5</w:t>
      </w:r>
      <w:r>
        <w:rPr>
          <w:rFonts w:eastAsia="仿宋_GB2312"/>
          <w:color w:val="auto"/>
          <w:sz w:val="32"/>
          <w:szCs w:val="32"/>
        </w:rPr>
        <w:t>万头，种植优质牧草5万亩，紫花苜蓿500亩</w:t>
      </w:r>
      <w:r>
        <w:rPr>
          <w:rFonts w:hint="eastAsia" w:eastAsia="仿宋_GB2312"/>
          <w:color w:val="auto"/>
          <w:sz w:val="32"/>
          <w:szCs w:val="32"/>
        </w:rPr>
        <w:t>、</w:t>
      </w:r>
      <w:r>
        <w:rPr>
          <w:rFonts w:eastAsia="仿宋_GB2312"/>
          <w:color w:val="auto"/>
          <w:sz w:val="32"/>
          <w:szCs w:val="32"/>
        </w:rPr>
        <w:t>青黄贮10万亩。实施退牧还草</w:t>
      </w:r>
      <w:r>
        <w:rPr>
          <w:rFonts w:hint="eastAsia" w:eastAsia="仿宋_GB2312"/>
          <w:color w:val="auto"/>
          <w:sz w:val="32"/>
          <w:szCs w:val="32"/>
        </w:rPr>
        <w:t>工程，</w:t>
      </w:r>
      <w:r>
        <w:rPr>
          <w:rFonts w:eastAsia="仿宋_GB2312"/>
          <w:color w:val="auto"/>
          <w:sz w:val="32"/>
          <w:szCs w:val="32"/>
        </w:rPr>
        <w:t>1880户</w:t>
      </w:r>
      <w:r>
        <w:rPr>
          <w:rFonts w:hint="eastAsia" w:eastAsia="仿宋_GB2312"/>
          <w:color w:val="auto"/>
          <w:sz w:val="32"/>
          <w:szCs w:val="32"/>
        </w:rPr>
        <w:t>、</w:t>
      </w:r>
      <w:r>
        <w:rPr>
          <w:rFonts w:eastAsia="仿宋_GB2312"/>
          <w:color w:val="auto"/>
          <w:sz w:val="32"/>
          <w:szCs w:val="32"/>
        </w:rPr>
        <w:t>20200亩，</w:t>
      </w:r>
      <w:r>
        <w:rPr>
          <w:rFonts w:eastAsia="仿宋_GB2312"/>
          <w:color w:val="auto"/>
          <w:sz w:val="32"/>
          <w:szCs w:val="32"/>
        </w:rPr>
        <w:t>农牧业合作组织发展到45家。全苏木牧业大小畜存栏总数突破14.5万头只，牛存栏4.5万头、羊存栏10万只。稳定玉米种植，积极发展特色经济作物种植，全面抓好玉米螟防治，实施高效农田基本建设</w:t>
      </w:r>
      <w:r>
        <w:rPr>
          <w:rFonts w:hint="eastAsia" w:eastAsia="仿宋_GB2312"/>
          <w:color w:val="auto"/>
          <w:sz w:val="32"/>
          <w:szCs w:val="32"/>
        </w:rPr>
        <w:t>，</w:t>
      </w:r>
      <w:r>
        <w:rPr>
          <w:rFonts w:eastAsia="仿宋_GB2312"/>
          <w:color w:val="auto"/>
          <w:sz w:val="32"/>
          <w:szCs w:val="32"/>
        </w:rPr>
        <w:t>完成土地整理</w:t>
      </w:r>
      <w:r>
        <w:rPr>
          <w:rFonts w:hint="eastAsia" w:eastAsia="仿宋_GB2312"/>
          <w:color w:val="auto"/>
          <w:sz w:val="32"/>
          <w:szCs w:val="32"/>
          <w:lang w:val="en-US" w:eastAsia="zh-CN"/>
        </w:rPr>
        <w:t>3.7</w:t>
      </w:r>
      <w:r>
        <w:rPr>
          <w:rFonts w:eastAsia="仿宋_GB2312"/>
          <w:color w:val="auto"/>
          <w:sz w:val="32"/>
          <w:szCs w:val="32"/>
        </w:rPr>
        <w:t>万亩</w:t>
      </w:r>
      <w:r>
        <w:rPr>
          <w:rFonts w:hint="eastAsia" w:eastAsia="仿宋_GB2312"/>
          <w:color w:val="auto"/>
          <w:sz w:val="32"/>
          <w:szCs w:val="32"/>
        </w:rPr>
        <w:t>，</w:t>
      </w:r>
      <w:r>
        <w:rPr>
          <w:rFonts w:eastAsia="仿宋_GB2312"/>
          <w:color w:val="auto"/>
          <w:sz w:val="32"/>
          <w:szCs w:val="32"/>
        </w:rPr>
        <w:t>推广膜下滴灌</w:t>
      </w:r>
      <w:r>
        <w:rPr>
          <w:rFonts w:hint="eastAsia" w:eastAsia="仿宋_GB2312"/>
          <w:color w:val="auto"/>
          <w:sz w:val="32"/>
          <w:szCs w:val="32"/>
          <w:lang w:val="en-US" w:eastAsia="zh-CN"/>
        </w:rPr>
        <w:t>1</w:t>
      </w:r>
      <w:r>
        <w:rPr>
          <w:rFonts w:eastAsia="仿宋_GB2312"/>
          <w:color w:val="auto"/>
          <w:sz w:val="32"/>
          <w:szCs w:val="32"/>
        </w:rPr>
        <w:t>万亩，粮食产量在大旱之年稳定增收，达到1.1亿斤。建</w:t>
      </w:r>
      <w:r>
        <w:rPr>
          <w:rFonts w:hint="eastAsia" w:eastAsia="仿宋_GB2312"/>
          <w:color w:val="auto"/>
          <w:sz w:val="32"/>
          <w:szCs w:val="32"/>
        </w:rPr>
        <w:t>设</w:t>
      </w:r>
      <w:r>
        <w:rPr>
          <w:rFonts w:eastAsia="仿宋_GB2312"/>
          <w:color w:val="auto"/>
          <w:sz w:val="32"/>
          <w:szCs w:val="32"/>
        </w:rPr>
        <w:t>都冷产业结构调整示范基地，种植药材3000亩，全苏木高效特色作物种植面积达到5万亩，其中</w:t>
      </w:r>
      <w:r>
        <w:rPr>
          <w:rFonts w:hint="eastAsia" w:eastAsia="仿宋_GB2312"/>
          <w:color w:val="auto"/>
          <w:sz w:val="32"/>
          <w:szCs w:val="32"/>
        </w:rPr>
        <w:t>，</w:t>
      </w:r>
      <w:r>
        <w:rPr>
          <w:rFonts w:eastAsia="仿宋_GB2312"/>
          <w:color w:val="auto"/>
          <w:sz w:val="32"/>
          <w:szCs w:val="32"/>
        </w:rPr>
        <w:t>水稻600亩、无籽西瓜8000亩、南瓜200亩、西葫芦200亩、黑小麦2000亩、花生2000亩、药材3000亩、葵花2000亩</w:t>
      </w:r>
      <w:r>
        <w:rPr>
          <w:rFonts w:hint="eastAsia" w:eastAsia="仿宋_GB2312"/>
          <w:color w:val="auto"/>
          <w:sz w:val="32"/>
          <w:szCs w:val="32"/>
        </w:rPr>
        <w:t>、</w:t>
      </w:r>
      <w:r>
        <w:rPr>
          <w:rFonts w:eastAsia="仿宋_GB2312"/>
          <w:color w:val="auto"/>
          <w:sz w:val="32"/>
          <w:szCs w:val="32"/>
        </w:rPr>
        <w:t>大葱200亩</w:t>
      </w:r>
      <w:r>
        <w:rPr>
          <w:rFonts w:hint="eastAsia" w:eastAsia="仿宋_GB2312"/>
          <w:color w:val="auto"/>
          <w:sz w:val="32"/>
          <w:szCs w:val="32"/>
        </w:rPr>
        <w:t>、</w:t>
      </w:r>
      <w:r>
        <w:rPr>
          <w:rFonts w:eastAsia="仿宋_GB2312"/>
          <w:color w:val="auto"/>
          <w:sz w:val="32"/>
          <w:szCs w:val="32"/>
        </w:rPr>
        <w:t>红干椒500亩</w:t>
      </w:r>
      <w:r>
        <w:rPr>
          <w:rFonts w:hint="eastAsia" w:eastAsia="仿宋_GB2312"/>
          <w:color w:val="auto"/>
          <w:sz w:val="32"/>
          <w:szCs w:val="32"/>
        </w:rPr>
        <w:t>、</w:t>
      </w:r>
      <w:r>
        <w:rPr>
          <w:rFonts w:eastAsia="仿宋_GB2312"/>
          <w:color w:val="auto"/>
          <w:sz w:val="32"/>
          <w:szCs w:val="32"/>
        </w:rPr>
        <w:t>甜玉米500亩。</w:t>
      </w:r>
    </w:p>
    <w:p>
      <w:pPr>
        <w:spacing w:line="560" w:lineRule="exact"/>
        <w:ind w:firstLine="640" w:firstLineChars="200"/>
        <w:rPr>
          <w:rFonts w:hint="eastAsia" w:eastAsia="仿宋_GB2312"/>
          <w:color w:val="auto"/>
          <w:sz w:val="32"/>
          <w:szCs w:val="32"/>
        </w:rPr>
      </w:pPr>
      <w:r>
        <w:rPr>
          <w:rFonts w:eastAsia="黑体"/>
          <w:color w:val="auto"/>
          <w:sz w:val="32"/>
          <w:szCs w:val="32"/>
        </w:rPr>
        <w:t>生态环境建设扎实推进。</w:t>
      </w:r>
      <w:r>
        <w:rPr>
          <w:rFonts w:eastAsia="仿宋_GB2312"/>
          <w:color w:val="auto"/>
          <w:sz w:val="32"/>
          <w:szCs w:val="32"/>
        </w:rPr>
        <w:t>始终把生态建设做为苏木安身立命之本，严格落实退耕还林还草工程，坚持乔木、灌木、种草协同发展，荒沙治理和草牧场围封全面推进的方式，加大禁垦，禁牧力度，保护生态建设成果。</w:t>
      </w:r>
      <w:r>
        <w:rPr>
          <w:rFonts w:eastAsia="仿宋_GB2312"/>
          <w:color w:val="auto"/>
          <w:sz w:val="32"/>
          <w:szCs w:val="32"/>
        </w:rPr>
        <w:t>完成植树造林</w:t>
      </w:r>
      <w:r>
        <w:rPr>
          <w:rFonts w:hint="eastAsia" w:eastAsia="仿宋_GB2312"/>
          <w:color w:val="auto"/>
          <w:sz w:val="32"/>
          <w:szCs w:val="32"/>
          <w:lang w:val="en-US" w:eastAsia="zh-CN"/>
        </w:rPr>
        <w:t>1</w:t>
      </w:r>
      <w:r>
        <w:rPr>
          <w:rFonts w:hint="eastAsia" w:eastAsia="仿宋_GB2312"/>
          <w:color w:val="auto"/>
          <w:sz w:val="32"/>
          <w:szCs w:val="32"/>
        </w:rPr>
        <w:t>万</w:t>
      </w:r>
      <w:r>
        <w:rPr>
          <w:rFonts w:eastAsia="仿宋_GB2312"/>
          <w:color w:val="auto"/>
          <w:sz w:val="32"/>
          <w:szCs w:val="32"/>
        </w:rPr>
        <w:t>亩，栽植路林景观树8</w:t>
      </w:r>
      <w:r>
        <w:rPr>
          <w:rFonts w:hint="eastAsia" w:eastAsia="仿宋_GB2312"/>
          <w:color w:val="auto"/>
          <w:sz w:val="32"/>
          <w:szCs w:val="32"/>
        </w:rPr>
        <w:t>.</w:t>
      </w:r>
      <w:r>
        <w:rPr>
          <w:rFonts w:eastAsia="仿宋_GB2312"/>
          <w:color w:val="auto"/>
          <w:sz w:val="32"/>
          <w:szCs w:val="32"/>
        </w:rPr>
        <w:t>2</w:t>
      </w:r>
      <w:r>
        <w:rPr>
          <w:rFonts w:hint="eastAsia" w:eastAsia="仿宋_GB2312"/>
          <w:color w:val="auto"/>
          <w:sz w:val="32"/>
          <w:szCs w:val="32"/>
        </w:rPr>
        <w:t>万</w:t>
      </w:r>
      <w:r>
        <w:rPr>
          <w:rFonts w:eastAsia="仿宋_GB2312"/>
          <w:color w:val="auto"/>
          <w:sz w:val="32"/>
          <w:szCs w:val="32"/>
        </w:rPr>
        <w:t>株，经济林</w:t>
      </w:r>
      <w:r>
        <w:rPr>
          <w:rFonts w:hint="eastAsia" w:eastAsia="仿宋_GB2312"/>
          <w:color w:val="auto"/>
          <w:sz w:val="32"/>
          <w:szCs w:val="32"/>
          <w:lang w:val="en-US" w:eastAsia="zh-CN"/>
        </w:rPr>
        <w:t>1</w:t>
      </w:r>
      <w:r>
        <w:rPr>
          <w:rFonts w:eastAsia="仿宋_GB2312"/>
          <w:color w:val="auto"/>
          <w:sz w:val="32"/>
          <w:szCs w:val="32"/>
        </w:rPr>
        <w:t>000亩，封沙造林</w:t>
      </w:r>
      <w:r>
        <w:rPr>
          <w:rFonts w:hint="eastAsia" w:eastAsia="仿宋_GB2312"/>
          <w:color w:val="auto"/>
          <w:sz w:val="32"/>
          <w:szCs w:val="32"/>
          <w:lang w:val="en-US" w:eastAsia="zh-CN"/>
        </w:rPr>
        <w:t>5</w:t>
      </w:r>
      <w:r>
        <w:rPr>
          <w:rFonts w:eastAsia="仿宋_GB2312"/>
          <w:color w:val="auto"/>
          <w:sz w:val="32"/>
          <w:szCs w:val="32"/>
        </w:rPr>
        <w:t>万亩，绿化村屯22个，绿化公路270.8公里。</w:t>
      </w:r>
      <w:r>
        <w:rPr>
          <w:rFonts w:eastAsia="仿宋_GB2312"/>
          <w:color w:val="auto"/>
          <w:sz w:val="32"/>
          <w:szCs w:val="32"/>
        </w:rPr>
        <w:t>认真落实“四禁一防”工作措施，有效保护了生态建设成果，林木保存面积达62万亩，森林覆盖率达到36%。</w:t>
      </w:r>
    </w:p>
    <w:p>
      <w:pPr>
        <w:spacing w:line="560" w:lineRule="exact"/>
        <w:ind w:firstLine="640" w:firstLineChars="200"/>
        <w:rPr>
          <w:rFonts w:eastAsia="仿宋_GB2312"/>
          <w:color w:val="auto"/>
          <w:sz w:val="32"/>
          <w:szCs w:val="32"/>
        </w:rPr>
      </w:pPr>
      <w:r>
        <w:rPr>
          <w:rFonts w:eastAsia="黑体"/>
          <w:color w:val="auto"/>
          <w:sz w:val="32"/>
          <w:szCs w:val="32"/>
        </w:rPr>
        <w:t>小城镇建设</w:t>
      </w:r>
      <w:r>
        <w:rPr>
          <w:rFonts w:hint="eastAsia" w:eastAsia="黑体"/>
          <w:color w:val="auto"/>
          <w:sz w:val="32"/>
          <w:szCs w:val="32"/>
        </w:rPr>
        <w:t>扎实推进</w:t>
      </w:r>
      <w:r>
        <w:rPr>
          <w:rFonts w:eastAsia="黑体"/>
          <w:color w:val="auto"/>
          <w:sz w:val="32"/>
          <w:szCs w:val="32"/>
        </w:rPr>
        <w:t>。</w:t>
      </w:r>
      <w:r>
        <w:rPr>
          <w:rFonts w:eastAsia="仿宋_GB2312"/>
          <w:color w:val="auto"/>
          <w:sz w:val="32"/>
          <w:szCs w:val="32"/>
        </w:rPr>
        <w:t>完成政府所在地主街路拓宽1.5公里</w:t>
      </w:r>
      <w:r>
        <w:rPr>
          <w:rFonts w:hint="eastAsia" w:eastAsia="仿宋_GB2312"/>
          <w:color w:val="auto"/>
          <w:sz w:val="32"/>
          <w:szCs w:val="32"/>
        </w:rPr>
        <w:t>、</w:t>
      </w:r>
      <w:r>
        <w:rPr>
          <w:rFonts w:eastAsia="仿宋_GB2312"/>
          <w:color w:val="auto"/>
          <w:sz w:val="32"/>
          <w:szCs w:val="32"/>
        </w:rPr>
        <w:t>油路12米</w:t>
      </w:r>
      <w:r>
        <w:rPr>
          <w:rFonts w:hint="eastAsia" w:eastAsia="仿宋_GB2312"/>
          <w:color w:val="auto"/>
          <w:sz w:val="32"/>
          <w:szCs w:val="32"/>
        </w:rPr>
        <w:t>、</w:t>
      </w:r>
      <w:r>
        <w:rPr>
          <w:rFonts w:eastAsia="仿宋_GB2312"/>
          <w:color w:val="auto"/>
          <w:sz w:val="32"/>
          <w:szCs w:val="32"/>
        </w:rPr>
        <w:t>9米水泥路2公里</w:t>
      </w:r>
      <w:r>
        <w:rPr>
          <w:rFonts w:hint="eastAsia" w:eastAsia="仿宋_GB2312"/>
          <w:color w:val="auto"/>
          <w:sz w:val="32"/>
          <w:szCs w:val="32"/>
        </w:rPr>
        <w:t>、</w:t>
      </w:r>
      <w:r>
        <w:rPr>
          <w:rFonts w:eastAsia="仿宋_GB2312"/>
          <w:color w:val="auto"/>
          <w:sz w:val="32"/>
          <w:szCs w:val="32"/>
        </w:rPr>
        <w:t xml:space="preserve">6米水泥路2公里, </w:t>
      </w:r>
      <w:r>
        <w:rPr>
          <w:rFonts w:eastAsia="仿宋_GB2312"/>
          <w:color w:val="auto"/>
          <w:sz w:val="32"/>
          <w:szCs w:val="32"/>
        </w:rPr>
        <w:t>小城镇建设</w:t>
      </w:r>
      <w:r>
        <w:rPr>
          <w:rFonts w:hint="eastAsia" w:eastAsia="仿宋_GB2312"/>
          <w:color w:val="auto"/>
          <w:sz w:val="32"/>
          <w:szCs w:val="32"/>
        </w:rPr>
        <w:t>实现</w:t>
      </w:r>
      <w:r>
        <w:rPr>
          <w:rFonts w:eastAsia="仿宋_GB2312"/>
          <w:color w:val="auto"/>
          <w:sz w:val="32"/>
          <w:szCs w:val="32"/>
        </w:rPr>
        <w:t>从无到有，基础设施</w:t>
      </w:r>
      <w:r>
        <w:rPr>
          <w:rFonts w:hint="eastAsia" w:eastAsia="仿宋_GB2312"/>
          <w:color w:val="auto"/>
          <w:sz w:val="32"/>
          <w:szCs w:val="32"/>
        </w:rPr>
        <w:t>、</w:t>
      </w:r>
      <w:r>
        <w:rPr>
          <w:rFonts w:eastAsia="仿宋_GB2312"/>
          <w:color w:val="auto"/>
          <w:sz w:val="32"/>
          <w:szCs w:val="32"/>
        </w:rPr>
        <w:t>环境整治</w:t>
      </w:r>
      <w:r>
        <w:rPr>
          <w:rFonts w:hint="eastAsia" w:eastAsia="仿宋_GB2312"/>
          <w:color w:val="auto"/>
          <w:sz w:val="32"/>
          <w:szCs w:val="32"/>
        </w:rPr>
        <w:t>、</w:t>
      </w:r>
      <w:r>
        <w:rPr>
          <w:rFonts w:eastAsia="仿宋_GB2312"/>
          <w:color w:val="auto"/>
          <w:sz w:val="32"/>
          <w:szCs w:val="32"/>
        </w:rPr>
        <w:t>公共设施取得</w:t>
      </w:r>
      <w:r>
        <w:rPr>
          <w:rFonts w:hint="eastAsia" w:eastAsia="仿宋_GB2312"/>
          <w:color w:val="auto"/>
          <w:sz w:val="32"/>
          <w:szCs w:val="32"/>
        </w:rPr>
        <w:t>明显成效。实施</w:t>
      </w:r>
      <w:r>
        <w:rPr>
          <w:rFonts w:eastAsia="仿宋_GB2312"/>
          <w:color w:val="auto"/>
          <w:sz w:val="32"/>
          <w:szCs w:val="32"/>
        </w:rPr>
        <w:t>商贸街两侧商业广告牌整顿，突出民族文化元素，</w:t>
      </w:r>
      <w:r>
        <w:rPr>
          <w:rFonts w:eastAsia="仿宋_GB2312"/>
          <w:color w:val="auto"/>
          <w:sz w:val="32"/>
          <w:szCs w:val="32"/>
        </w:rPr>
        <w:t>按照蒙汉文两种文字，统一标准，统一格式，进行统一制作安装</w:t>
      </w:r>
      <w:r>
        <w:rPr>
          <w:rFonts w:hint="eastAsia" w:eastAsia="仿宋_GB2312"/>
          <w:color w:val="auto"/>
          <w:sz w:val="32"/>
          <w:szCs w:val="32"/>
          <w:lang w:val="en-US" w:eastAsia="zh-CN"/>
        </w:rPr>
        <w:t>.</w:t>
      </w:r>
    </w:p>
    <w:p>
      <w:pPr>
        <w:spacing w:line="560" w:lineRule="exact"/>
        <w:ind w:firstLine="627" w:firstLineChars="196"/>
        <w:rPr>
          <w:rFonts w:hint="eastAsia" w:eastAsia="仿宋_GB2312"/>
          <w:color w:val="auto"/>
          <w:sz w:val="32"/>
          <w:szCs w:val="32"/>
        </w:rPr>
      </w:pPr>
      <w:r>
        <w:rPr>
          <w:rFonts w:hint="eastAsia" w:ascii="黑体" w:eastAsia="黑体"/>
          <w:color w:val="auto"/>
          <w:sz w:val="32"/>
          <w:szCs w:val="32"/>
        </w:rPr>
        <w:t>基础设施全面改善。</w:t>
      </w:r>
      <w:r>
        <w:rPr>
          <w:rFonts w:eastAsia="仿宋_GB2312"/>
          <w:color w:val="auto"/>
          <w:sz w:val="32"/>
          <w:szCs w:val="32"/>
        </w:rPr>
        <w:t>实施“公路通百业兴”公路建设，实现</w:t>
      </w:r>
      <w:r>
        <w:rPr>
          <w:rFonts w:hint="eastAsia" w:eastAsia="仿宋_GB2312"/>
          <w:color w:val="auto"/>
          <w:sz w:val="32"/>
          <w:szCs w:val="32"/>
        </w:rPr>
        <w:t>了</w:t>
      </w:r>
      <w:r>
        <w:rPr>
          <w:rFonts w:eastAsia="仿宋_GB2312"/>
          <w:color w:val="auto"/>
          <w:sz w:val="32"/>
          <w:szCs w:val="32"/>
        </w:rPr>
        <w:t>建制行政村100%</w:t>
      </w:r>
      <w:r>
        <w:rPr>
          <w:rFonts w:hint="eastAsia" w:eastAsia="仿宋_GB2312"/>
          <w:color w:val="auto"/>
          <w:sz w:val="32"/>
          <w:szCs w:val="32"/>
        </w:rPr>
        <w:t>、</w:t>
      </w:r>
      <w:r>
        <w:rPr>
          <w:rFonts w:eastAsia="仿宋_GB2312"/>
          <w:color w:val="auto"/>
          <w:sz w:val="32"/>
          <w:szCs w:val="32"/>
        </w:rPr>
        <w:t>自然村90%通水泥路，通客运班车</w:t>
      </w:r>
      <w:r>
        <w:rPr>
          <w:rFonts w:hint="eastAsia" w:eastAsia="仿宋_GB2312"/>
          <w:color w:val="auto"/>
          <w:sz w:val="32"/>
          <w:szCs w:val="32"/>
        </w:rPr>
        <w:t>。</w:t>
      </w:r>
      <w:r>
        <w:rPr>
          <w:rFonts w:eastAsia="仿宋_GB2312"/>
          <w:color w:val="auto"/>
          <w:sz w:val="32"/>
          <w:szCs w:val="32"/>
        </w:rPr>
        <w:t>电力能源建设</w:t>
      </w:r>
      <w:r>
        <w:rPr>
          <w:rFonts w:hint="eastAsia" w:eastAsia="仿宋_GB2312"/>
          <w:color w:val="auto"/>
          <w:sz w:val="32"/>
          <w:szCs w:val="32"/>
        </w:rPr>
        <w:t>全面加强</w:t>
      </w:r>
      <w:r>
        <w:rPr>
          <w:rFonts w:eastAsia="仿宋_GB2312"/>
          <w:color w:val="auto"/>
          <w:sz w:val="32"/>
          <w:szCs w:val="32"/>
        </w:rPr>
        <w:t>，全苏木80%的嘎查村完成低压农网改造</w:t>
      </w:r>
      <w:r>
        <w:rPr>
          <w:rFonts w:hint="eastAsia" w:eastAsia="仿宋_GB2312"/>
          <w:color w:val="auto"/>
          <w:sz w:val="32"/>
          <w:szCs w:val="32"/>
        </w:rPr>
        <w:t>。</w:t>
      </w:r>
      <w:r>
        <w:rPr>
          <w:rFonts w:eastAsia="仿宋_GB2312"/>
          <w:color w:val="auto"/>
          <w:sz w:val="32"/>
          <w:szCs w:val="32"/>
        </w:rPr>
        <w:t>广大农牧民季节性供电不足问题</w:t>
      </w:r>
      <w:r>
        <w:rPr>
          <w:rFonts w:hint="eastAsia" w:eastAsia="仿宋_GB2312"/>
          <w:color w:val="auto"/>
          <w:sz w:val="32"/>
          <w:szCs w:val="32"/>
        </w:rPr>
        <w:t>得到了</w:t>
      </w:r>
      <w:r>
        <w:rPr>
          <w:rFonts w:eastAsia="仿宋_GB2312"/>
          <w:color w:val="auto"/>
          <w:sz w:val="32"/>
          <w:szCs w:val="32"/>
        </w:rPr>
        <w:t>基本解决。邮政通讯</w:t>
      </w:r>
      <w:r>
        <w:rPr>
          <w:rFonts w:hint="eastAsia" w:eastAsia="仿宋_GB2312"/>
          <w:color w:val="auto"/>
          <w:sz w:val="32"/>
          <w:szCs w:val="32"/>
        </w:rPr>
        <w:t>取得长足发展</w:t>
      </w:r>
      <w:r>
        <w:rPr>
          <w:rFonts w:eastAsia="仿宋_GB2312"/>
          <w:color w:val="auto"/>
          <w:sz w:val="32"/>
          <w:szCs w:val="32"/>
        </w:rPr>
        <w:t>，完善</w:t>
      </w:r>
      <w:r>
        <w:rPr>
          <w:rFonts w:hint="eastAsia" w:eastAsia="仿宋_GB2312"/>
          <w:color w:val="auto"/>
          <w:sz w:val="32"/>
          <w:szCs w:val="32"/>
        </w:rPr>
        <w:t>了</w:t>
      </w:r>
      <w:r>
        <w:rPr>
          <w:rFonts w:eastAsia="仿宋_GB2312"/>
          <w:color w:val="auto"/>
          <w:sz w:val="32"/>
          <w:szCs w:val="32"/>
        </w:rPr>
        <w:t>邮政服务功能，互联网建设取得实质性突破，基本实现</w:t>
      </w:r>
      <w:r>
        <w:rPr>
          <w:rFonts w:hint="eastAsia" w:eastAsia="仿宋_GB2312"/>
          <w:color w:val="auto"/>
          <w:sz w:val="32"/>
          <w:szCs w:val="32"/>
        </w:rPr>
        <w:t>了</w:t>
      </w:r>
      <w:r>
        <w:rPr>
          <w:rFonts w:eastAsia="仿宋_GB2312"/>
          <w:color w:val="auto"/>
          <w:sz w:val="32"/>
          <w:szCs w:val="32"/>
        </w:rPr>
        <w:t>村村通互联网工程，互联网入户率达到50%，实现</w:t>
      </w:r>
      <w:r>
        <w:rPr>
          <w:rFonts w:hint="eastAsia" w:eastAsia="仿宋_GB2312"/>
          <w:color w:val="auto"/>
          <w:sz w:val="32"/>
          <w:szCs w:val="32"/>
        </w:rPr>
        <w:t>了</w:t>
      </w:r>
      <w:r>
        <w:rPr>
          <w:rFonts w:eastAsia="仿宋_GB2312"/>
          <w:color w:val="auto"/>
          <w:sz w:val="32"/>
          <w:szCs w:val="32"/>
        </w:rPr>
        <w:t>手机互联网全覆盖。</w:t>
      </w:r>
    </w:p>
    <w:p>
      <w:pPr>
        <w:spacing w:line="560" w:lineRule="exact"/>
        <w:ind w:firstLine="627" w:firstLineChars="196"/>
        <w:rPr>
          <w:rFonts w:eastAsia="仿宋_GB2312"/>
          <w:color w:val="auto"/>
          <w:sz w:val="32"/>
          <w:szCs w:val="32"/>
        </w:rPr>
      </w:pPr>
      <w:r>
        <w:rPr>
          <w:rFonts w:eastAsia="黑体"/>
          <w:color w:val="auto"/>
          <w:sz w:val="32"/>
          <w:szCs w:val="32"/>
        </w:rPr>
        <w:t>扶贫攻坚成</w:t>
      </w:r>
      <w:r>
        <w:rPr>
          <w:rFonts w:hint="eastAsia" w:eastAsia="黑体"/>
          <w:color w:val="auto"/>
          <w:sz w:val="32"/>
          <w:szCs w:val="32"/>
        </w:rPr>
        <w:t>效显著</w:t>
      </w:r>
      <w:r>
        <w:rPr>
          <w:rFonts w:eastAsia="黑体"/>
          <w:color w:val="auto"/>
          <w:sz w:val="32"/>
          <w:szCs w:val="32"/>
        </w:rPr>
        <w:t>。</w:t>
      </w:r>
      <w:r>
        <w:rPr>
          <w:rFonts w:eastAsia="仿宋_GB2312"/>
          <w:color w:val="auto"/>
          <w:sz w:val="32"/>
          <w:szCs w:val="32"/>
        </w:rPr>
        <w:t>全苏木建档立卡贫困户508户1564人口，2016年脱贫130户446人口、2017年7月份脱贫183户530人口，现有贫困户195户588人口，其中低保户48户141人口，五保户没有。2017年底计划脱贫135户413人口。按照精准扶贫工作要求，我苏木精准扶贫工作重点围绕畜牧业和特色经济作物种植，两项主导产业发展，作为重点增收产业，因村施策，确定脱贫产业，2017年，全苏木精准扶贫项目嘎查共投入项目资金500万元，补助29户危房户，购进牛282头，基础设施棚舍建设26户，投入资金35.568万元；完成教育扶贫资金16.9万元，救助对象163人，金融扶贫对象188户，发放贷款887万元；完成健康扶贫110人，60万元。精准识别，精准施策、按照五个一批、六个精准工作要求，在做好贫困户工作，保证社会稳定的前提下对精准扶贫对象进行重新识别，识别后的195户417口人，进行重新确定帮扶干部，切实做到抓实抓细精准扶贫，促进精准脱贫工作。努力改善贫困村的基础设施为，不断加快转变经济发展方式，提高扶贫标准，加大扶贫投入，扎实采取整村推进、科技扶贫和产业化扶贫等专项扶贫工作措施。</w:t>
      </w:r>
    </w:p>
    <w:p>
      <w:pPr>
        <w:spacing w:line="560" w:lineRule="exact"/>
        <w:ind w:firstLine="640" w:firstLineChars="200"/>
        <w:rPr>
          <w:rFonts w:eastAsia="仿宋_GB2312"/>
          <w:color w:val="auto"/>
          <w:sz w:val="32"/>
          <w:szCs w:val="32"/>
        </w:rPr>
      </w:pPr>
      <w:r>
        <w:rPr>
          <w:rFonts w:eastAsia="黑体"/>
          <w:color w:val="auto"/>
          <w:sz w:val="32"/>
          <w:szCs w:val="32"/>
        </w:rPr>
        <w:t>民生保障更加有力。</w:t>
      </w:r>
      <w:r>
        <w:rPr>
          <w:rFonts w:eastAsia="仿宋_GB2312"/>
          <w:color w:val="auto"/>
          <w:sz w:val="32"/>
          <w:szCs w:val="32"/>
        </w:rPr>
        <w:t>全面落实各项民生政策，实行动态化管理低保政策。全苏木享受低保待遇低保户达到1709户，基本做到了应保尽保。落实完成养老保险发放612人，高龄津贴发放199人。新型农村合作医疗参保12391人，五保户54户、新农合参保4905人。落实五老待遇69人，实施医疗救助90人次，29万元。完成农牧民外出务工就业4850万人次。完成城乡居民基本医疗保险制度整合，新农合参保4905人</w:t>
      </w:r>
      <w:r>
        <w:rPr>
          <w:rFonts w:hint="eastAsia" w:eastAsia="仿宋_GB2312"/>
          <w:color w:val="auto"/>
          <w:sz w:val="32"/>
          <w:szCs w:val="32"/>
        </w:rPr>
        <w:t>，</w:t>
      </w:r>
      <w:r>
        <w:rPr>
          <w:rFonts w:eastAsia="仿宋_GB2312"/>
          <w:color w:val="auto"/>
          <w:sz w:val="32"/>
          <w:szCs w:val="32"/>
        </w:rPr>
        <w:t>累计为患病群众核销医药费用100万元。“一卡通”发放惠农惠牧补贴资金2亿元，广大群众得到更多实惠。</w:t>
      </w:r>
    </w:p>
    <w:p>
      <w:pPr>
        <w:spacing w:line="560" w:lineRule="exact"/>
        <w:ind w:firstLine="640" w:firstLineChars="200"/>
        <w:rPr>
          <w:rFonts w:hint="eastAsia" w:eastAsia="仿宋_GB2312"/>
          <w:color w:val="auto"/>
          <w:sz w:val="32"/>
          <w:szCs w:val="32"/>
        </w:rPr>
      </w:pPr>
      <w:r>
        <w:rPr>
          <w:rFonts w:eastAsia="黑体"/>
          <w:color w:val="auto"/>
          <w:sz w:val="32"/>
          <w:szCs w:val="32"/>
        </w:rPr>
        <w:t>社会事业协调发展。</w:t>
      </w:r>
      <w:r>
        <w:rPr>
          <w:rFonts w:eastAsia="仿宋_GB2312"/>
          <w:color w:val="auto"/>
          <w:sz w:val="32"/>
          <w:szCs w:val="32"/>
        </w:rPr>
        <w:t>教育工作，新建改造小学校3所，完成中心校幼儿园建设任务，已交付使用，为14个嘎查村配备体育健身器材，推动了体育产业发展；为建档立卡贫困人口进行了免费体检；文化广播工作，完成草原书屋更新图书一次，嘎查村集体过大年成为苏木民族文化品牌,举办大型文化活动</w:t>
      </w:r>
      <w:r>
        <w:rPr>
          <w:rFonts w:hint="eastAsia" w:eastAsia="仿宋_GB2312"/>
          <w:color w:val="auto"/>
          <w:sz w:val="32"/>
          <w:szCs w:val="32"/>
          <w:lang w:val="en-US" w:eastAsia="zh-CN"/>
        </w:rPr>
        <w:t>6</w:t>
      </w:r>
      <w:r>
        <w:rPr>
          <w:rFonts w:eastAsia="仿宋_GB2312"/>
          <w:color w:val="auto"/>
          <w:sz w:val="32"/>
          <w:szCs w:val="32"/>
        </w:rPr>
        <w:t>次，全苏木各嘎查村建有安代舞队秧歌队各1支，50%的嘎查村举办各种“祭敖包”小型那达幕；建有民间艺术团体个，蒙合嘎拉组合年举办活动120多场次，年创收30多万元；广大农牧民群众文化生活丰富多彩；格日乐其木格入选“中国好人榜”；开展“清洁之家”等乡村文明创建活动，引领了社会新风尚，弘扬了社会正能量。全力抓好人口计生工作</w:t>
      </w:r>
      <w:r>
        <w:rPr>
          <w:rFonts w:hint="eastAsia" w:eastAsia="仿宋_GB2312"/>
          <w:color w:val="auto"/>
          <w:sz w:val="32"/>
          <w:szCs w:val="32"/>
        </w:rPr>
        <w:t>。</w:t>
      </w:r>
    </w:p>
    <w:p>
      <w:pPr>
        <w:spacing w:line="560" w:lineRule="exact"/>
        <w:ind w:firstLine="640" w:firstLineChars="200"/>
        <w:rPr>
          <w:rFonts w:eastAsia="仿宋_GB2312"/>
          <w:color w:val="auto"/>
          <w:sz w:val="32"/>
          <w:szCs w:val="32"/>
        </w:rPr>
      </w:pPr>
      <w:r>
        <w:rPr>
          <w:rFonts w:hint="eastAsia" w:ascii="黑体" w:eastAsia="黑体"/>
          <w:color w:val="auto"/>
          <w:sz w:val="32"/>
          <w:szCs w:val="32"/>
        </w:rPr>
        <w:t>社会环境和谐稳定。</w:t>
      </w:r>
      <w:r>
        <w:rPr>
          <w:rFonts w:hint="eastAsia" w:ascii="仿宋_GB2312" w:eastAsia="仿宋_GB2312"/>
          <w:color w:val="auto"/>
          <w:sz w:val="32"/>
          <w:szCs w:val="32"/>
        </w:rPr>
        <w:t>深入推进平安固日班花建设，</w:t>
      </w:r>
      <w:r>
        <w:rPr>
          <w:rFonts w:eastAsia="仿宋_GB2312"/>
          <w:color w:val="auto"/>
          <w:sz w:val="32"/>
          <w:szCs w:val="32"/>
        </w:rPr>
        <w:t>全面启动“七五”普法。</w:t>
      </w:r>
      <w:r>
        <w:rPr>
          <w:rFonts w:hint="eastAsia" w:eastAsia="仿宋_GB2312"/>
          <w:color w:val="auto"/>
          <w:sz w:val="32"/>
          <w:szCs w:val="32"/>
        </w:rPr>
        <w:t>持续</w:t>
      </w:r>
      <w:r>
        <w:rPr>
          <w:rFonts w:eastAsia="仿宋_GB2312"/>
          <w:color w:val="auto"/>
          <w:sz w:val="32"/>
          <w:szCs w:val="32"/>
        </w:rPr>
        <w:t>开展安全生产大排查</w:t>
      </w:r>
      <w:r>
        <w:rPr>
          <w:rFonts w:hint="eastAsia" w:eastAsia="仿宋_GB2312"/>
          <w:color w:val="auto"/>
          <w:sz w:val="32"/>
          <w:szCs w:val="32"/>
        </w:rPr>
        <w:t>、</w:t>
      </w:r>
      <w:r>
        <w:rPr>
          <w:rFonts w:eastAsia="仿宋_GB2312"/>
          <w:color w:val="auto"/>
          <w:sz w:val="32"/>
          <w:szCs w:val="32"/>
        </w:rPr>
        <w:t>大整治</w:t>
      </w:r>
      <w:r>
        <w:rPr>
          <w:rFonts w:hint="eastAsia" w:eastAsia="仿宋_GB2312"/>
          <w:color w:val="auto"/>
          <w:sz w:val="32"/>
          <w:szCs w:val="32"/>
        </w:rPr>
        <w:t>活动，</w:t>
      </w:r>
      <w:r>
        <w:rPr>
          <w:rFonts w:eastAsia="仿宋_GB2312"/>
          <w:color w:val="auto"/>
          <w:sz w:val="32"/>
          <w:szCs w:val="32"/>
        </w:rPr>
        <w:t>未发生较大以上安全生产事故。积极创建食品药品安全苏木，深入开展食品安全检验检，食品药品监管所实现标准化建设。信访维稳工作成功调处各类矛盾纠纷</w:t>
      </w:r>
      <w:r>
        <w:rPr>
          <w:rFonts w:hint="eastAsia" w:eastAsia="仿宋_GB2312"/>
          <w:color w:val="auto"/>
          <w:sz w:val="32"/>
          <w:szCs w:val="32"/>
          <w:lang w:val="en-US" w:eastAsia="zh-CN"/>
        </w:rPr>
        <w:t>48</w:t>
      </w:r>
      <w:r>
        <w:rPr>
          <w:rFonts w:eastAsia="仿宋_GB2312"/>
          <w:color w:val="auto"/>
          <w:sz w:val="32"/>
          <w:szCs w:val="32"/>
        </w:rPr>
        <w:t>多件，调处成功率达到100%。严格落实领导接访和干部下访制度，信访形势平稳可控。积极争创民族团结进步示范苏木，创建民族团结进步示范村活动，巩固了各民族共同团结奋斗、共同繁荣发展的大好局面。</w:t>
      </w:r>
    </w:p>
    <w:p>
      <w:pPr>
        <w:spacing w:line="560" w:lineRule="exact"/>
        <w:ind w:firstLine="640" w:firstLineChars="200"/>
        <w:rPr>
          <w:rFonts w:eastAsia="仿宋_GB2312"/>
          <w:color w:val="auto"/>
          <w:sz w:val="32"/>
          <w:szCs w:val="32"/>
        </w:rPr>
      </w:pPr>
      <w:r>
        <w:rPr>
          <w:rFonts w:eastAsia="黑体"/>
          <w:color w:val="auto"/>
          <w:sz w:val="32"/>
          <w:szCs w:val="32"/>
        </w:rPr>
        <w:t>深化农村改革取得积极进展。</w:t>
      </w:r>
      <w:r>
        <w:rPr>
          <w:rFonts w:eastAsia="仿宋_GB2312"/>
          <w:color w:val="auto"/>
          <w:sz w:val="32"/>
          <w:szCs w:val="32"/>
        </w:rPr>
        <w:t>持续推进农村牧区综合改革，全苏木合作社、协会等合作经济组织达到45个。推进科学化、规模化、集约化养殖进程。巴彦塔拉嘎查推广“农户土地入股、合作社主导经营、企业资本生产”的经营模式，流转土地12000亩。哈日阿图嘎查精准扶贫从实现整村脱贫的角度出发成立农机合作社为为全嘎查村农牧民增收15万元；巴日嘎斯台、呼拉斯台等贫困村分别《众利农机服务合作社》、《乌达木农机服务合作社》，主要用在村民春季旋耕、种地及收割、青贮、秋季翻地、整地等为广大农牧民增收增效，户均增收1000元</w:t>
      </w:r>
      <w:r>
        <w:rPr>
          <w:rFonts w:hint="eastAsia" w:eastAsia="仿宋_GB2312"/>
          <w:color w:val="auto"/>
          <w:sz w:val="32"/>
          <w:szCs w:val="32"/>
          <w:lang w:val="en-US" w:eastAsia="zh-CN"/>
        </w:rPr>
        <w:t>.</w:t>
      </w:r>
      <w:bookmarkStart w:id="0" w:name="_GoBack"/>
      <w:bookmarkEnd w:id="0"/>
    </w:p>
    <w:p>
      <w:pPr>
        <w:spacing w:line="560" w:lineRule="exact"/>
        <w:ind w:firstLine="640" w:firstLineChars="200"/>
        <w:rPr>
          <w:rFonts w:hint="eastAsia" w:eastAsia="仿宋_GB2312"/>
          <w:color w:val="auto"/>
          <w:sz w:val="32"/>
          <w:szCs w:val="32"/>
        </w:rPr>
      </w:pPr>
      <w:r>
        <w:rPr>
          <w:rFonts w:eastAsia="黑体"/>
          <w:bCs/>
          <w:color w:val="auto"/>
          <w:sz w:val="32"/>
          <w:szCs w:val="32"/>
        </w:rPr>
        <w:t>行政效能不断提升。</w:t>
      </w:r>
      <w:r>
        <w:rPr>
          <w:rFonts w:eastAsia="仿宋_GB2312"/>
          <w:bCs/>
          <w:color w:val="auto"/>
          <w:sz w:val="32"/>
          <w:szCs w:val="32"/>
        </w:rPr>
        <w:t>认真开展“两学一做”学习教育，建立健全干部学习制度，严格落实党风廉政建设“两个责任”和“一岗双责”制度，坚决纠正损害群众利益的不正之风，开展了打击“雁过拔毛式”腐败和“查处发生在群众身边四风和腐败问题”等专项活动，营造了干事创业的良好氛围。实行政府法律顾问制度，严格执行“三重一大”制度，对重大问题坚持集体研究，科学决策、民主决策水平进一步提高。开展干部下基层活动，为群众解决生产生活中遇到的热点难点问题，融洽了干群关系，树立了良好的干部形象。</w:t>
      </w:r>
    </w:p>
    <w:p>
      <w:pPr>
        <w:spacing w:line="560" w:lineRule="exact"/>
        <w:ind w:firstLine="640" w:firstLineChars="200"/>
        <w:rPr>
          <w:rFonts w:eastAsia="仿宋_GB2312"/>
          <w:color w:val="auto"/>
          <w:sz w:val="32"/>
          <w:szCs w:val="32"/>
        </w:rPr>
      </w:pPr>
      <w:r>
        <w:rPr>
          <w:rFonts w:eastAsia="仿宋_GB2312"/>
          <w:color w:val="auto"/>
          <w:sz w:val="32"/>
          <w:szCs w:val="32"/>
        </w:rPr>
        <w:t>在</w:t>
      </w:r>
      <w:r>
        <w:rPr>
          <w:rFonts w:hint="eastAsia" w:eastAsia="仿宋_GB2312"/>
          <w:color w:val="auto"/>
          <w:sz w:val="32"/>
          <w:szCs w:val="32"/>
        </w:rPr>
        <w:t>看到</w:t>
      </w:r>
      <w:r>
        <w:rPr>
          <w:rFonts w:eastAsia="仿宋_GB2312"/>
          <w:color w:val="auto"/>
          <w:sz w:val="32"/>
          <w:szCs w:val="32"/>
        </w:rPr>
        <w:t>成绩的同时，</w:t>
      </w:r>
      <w:r>
        <w:rPr>
          <w:rFonts w:hint="eastAsia" w:ascii="仿宋_GB2312" w:hAnsi="仿宋" w:eastAsia="仿宋_GB2312"/>
          <w:color w:val="auto"/>
          <w:sz w:val="32"/>
          <w:szCs w:val="32"/>
        </w:rPr>
        <w:t>我们也清醒地认识到，</w:t>
      </w:r>
      <w:r>
        <w:rPr>
          <w:rFonts w:hint="eastAsia" w:eastAsia="仿宋_GB2312"/>
          <w:color w:val="auto"/>
          <w:sz w:val="32"/>
          <w:szCs w:val="32"/>
        </w:rPr>
        <w:t>经济社会发展中还存在一些不容忽视的困难和问题：</w:t>
      </w:r>
      <w:r>
        <w:rPr>
          <w:rFonts w:eastAsia="仿宋_GB2312"/>
          <w:color w:val="auto"/>
          <w:sz w:val="32"/>
          <w:szCs w:val="32"/>
        </w:rPr>
        <w:t>农牧业现代化水平还不高，服务业发展相对滞后，基础设施还不完善，特别是涉及民生的道路、电力以及农牧业基础设施建设薄弱</w:t>
      </w:r>
      <w:r>
        <w:rPr>
          <w:rFonts w:hint="eastAsia" w:eastAsia="仿宋_GB2312"/>
          <w:color w:val="auto"/>
          <w:sz w:val="32"/>
          <w:szCs w:val="32"/>
        </w:rPr>
        <w:t>；</w:t>
      </w:r>
      <w:r>
        <w:rPr>
          <w:rFonts w:eastAsia="仿宋_GB2312"/>
          <w:color w:val="auto"/>
          <w:sz w:val="32"/>
          <w:szCs w:val="32"/>
        </w:rPr>
        <w:t>固日班花苏木70%属沙质土壤，居住环境十分恶劣，居住分散，不利于统一规划，部分农牧民的生活还在贫困边缘和温饱半温饱状态下徘徊</w:t>
      </w:r>
      <w:r>
        <w:rPr>
          <w:rFonts w:hint="eastAsia" w:eastAsia="仿宋_GB2312"/>
          <w:color w:val="auto"/>
          <w:sz w:val="32"/>
          <w:szCs w:val="32"/>
        </w:rPr>
        <w:t>；</w:t>
      </w:r>
      <w:r>
        <w:rPr>
          <w:rFonts w:eastAsia="仿宋_GB2312"/>
          <w:color w:val="auto"/>
          <w:sz w:val="32"/>
          <w:szCs w:val="32"/>
        </w:rPr>
        <w:t>发展资金不足，致使苏木优势难出精品，劣势很难改进，规模无法扩大，竞争处于劣势</w:t>
      </w:r>
      <w:r>
        <w:rPr>
          <w:rFonts w:hint="eastAsia" w:eastAsia="仿宋_GB2312"/>
          <w:color w:val="auto"/>
          <w:sz w:val="32"/>
          <w:szCs w:val="32"/>
        </w:rPr>
        <w:t>；</w:t>
      </w:r>
      <w:r>
        <w:rPr>
          <w:rFonts w:eastAsia="仿宋_GB2312"/>
          <w:color w:val="auto"/>
          <w:sz w:val="32"/>
          <w:szCs w:val="32"/>
        </w:rPr>
        <w:t>养殖产业链条少，缺乏龙头企业拉动</w:t>
      </w:r>
      <w:r>
        <w:rPr>
          <w:rFonts w:hint="eastAsia" w:eastAsia="仿宋_GB2312"/>
          <w:color w:val="auto"/>
          <w:sz w:val="32"/>
          <w:szCs w:val="32"/>
        </w:rPr>
        <w:t>，等等。对此，我们要采取有力措施，努力加以解决。</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2010601030101010101"/>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hruti">
    <w:panose1 w:val="020B0502040204020203"/>
    <w:charset w:val="00"/>
    <w:family w:val="auto"/>
    <w:pitch w:val="default"/>
    <w:sig w:usb0="00040003"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方正仿宋简体">
    <w:altName w:val="微软雅黑"/>
    <w:panose1 w:val="03000509000000000000"/>
    <w:charset w:val="86"/>
    <w:family w:val="auto"/>
    <w:pitch w:val="default"/>
    <w:sig w:usb0="00000000" w:usb1="00000000" w:usb2="00000000" w:usb3="00000000" w:csb0="00040000" w:csb1="00000000"/>
  </w:font>
  <w:font w:name="Comic Sans MS">
    <w:panose1 w:val="030F0702030302020204"/>
    <w:charset w:val="00"/>
    <w:family w:val="auto"/>
    <w:pitch w:val="default"/>
    <w:sig w:usb0="00000287" w:usb1="40000013" w:usb2="00000000" w:usb3="00000000" w:csb0="2000009F" w:csb1="00000000"/>
  </w:font>
  <w:font w:name="楷体">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Estrangelo Edessa">
    <w:panose1 w:val="03080600000000000000"/>
    <w:charset w:val="00"/>
    <w:family w:val="auto"/>
    <w:pitch w:val="default"/>
    <w:sig w:usb0="80002043" w:usb1="00000000" w:usb2="00000080" w:usb3="00000000" w:csb0="00000001"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B3810"/>
    <w:rsid w:val="26227886"/>
    <w:rsid w:val="47AB3810"/>
    <w:rsid w:val="728801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2018-01-15T12:21:00Z</dcterms:created>
  <dc:creator>Administrator</dc:creator>
  <cp:lastModifiedBy>Administrator</cp:lastModifiedBy>
  <dcterms:modified xsi:type="dcterms:W3CDTF">2018-01-15T13:12:18Z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