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  <w:t>述职述廉报告</w:t>
      </w:r>
    </w:p>
    <w:p>
      <w:pPr>
        <w:widowControl/>
        <w:spacing w:line="450" w:lineRule="atLeast"/>
        <w:jc w:val="center"/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333333"/>
          <w:kern w:val="0"/>
          <w:sz w:val="36"/>
          <w:szCs w:val="36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val="en-US" w:eastAsia="zh-CN"/>
        </w:rPr>
        <w:t>---</w:t>
      </w:r>
      <w:r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eastAsia="zh-CN"/>
        </w:rPr>
        <w:t>固日班花苏木政府副苏木达</w:t>
      </w:r>
      <w:r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val="en-US" w:eastAsia="zh-CN"/>
        </w:rPr>
        <w:t xml:space="preserve">  陈留柱</w:t>
      </w:r>
    </w:p>
    <w:p>
      <w:pPr>
        <w:widowControl/>
        <w:spacing w:line="450" w:lineRule="atLeast"/>
        <w:jc w:val="center"/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现本人结合自己分管工作，将个人履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廉政情况简要汇报如下：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一年来，我时刻牢记党的宗旨、自觉增强党性观念，自觉践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习近平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新时代中国特色社会主义思想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，正确对待权力、地位和自身利益，为人民做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好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公仆，按照党的廉洁从政的要求，认真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履行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廉政监督责任制，坚持立党为公、勤政为民，自觉接受群众监督。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</w:rPr>
        <w:t>　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一、加强学习，注重政治素质和业务能力提高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一年来，始终坚持认真学习邓小平理论和"三个代表"重要思想，用马列主义武装自己的头脑，不断加强自身世界观、人生观和价值观的改造，提高自身的政治理论水平和业务能力。坚持自觉参加党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委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中心组的学习，认真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学习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党的十九大报告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</w:rPr>
        <w:instrText xml:space="preserve"> HYPERLINK "https://www.liuxue86.com/fanwen/baogao/" \t "_blank" </w:instrTex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。认真学习深刻领会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市、旗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会议精神，在实际工作中加以贯彻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落实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通过扎实的思想政治理论学习，为自己开展各项工作提供了强大的思想武器，在日常工作中注重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理论与实际相结合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解决工作实际问题，取得了明显的效果，能够牢固树立大局意识，比较客观、全面、准确地看待问题，分析和解决问题。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在加强理论学习的同时，重点加强分管业务和法律知识学习，力争做到在工作中学习，在学习中工作，精益求精，不断探索，使自己更加胜任本职工作。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 w:firstLine="643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eastAsia="zh-CN"/>
        </w:rPr>
        <w:t>二、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爱岗敬业，想事干事，努力做好分管各项工作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注重统筹兼顾，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开展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各项工作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努力通过强化管理作好工作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针对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分管的扶贫、工业、城镇建设、国土、道路交通、村屯规划、电力能源、商贸流通、质量监督、粮食、供销、矿产、项目引进、农村合作医疗、劳动就业、劳务输出、危房改造等各项工作，结合实际、因岗用人，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通过抓好经常性的思想教育来引导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他们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培养高度的无私奉献精神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和爱岗敬业精神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，通过完善管理措施来不断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推进工作和干部的凝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聚力。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坚持用规章制度约束和规范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干部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。注意把严格管理与关心爱护紧密结合，既抓大事、又办小事，既坚持制度、又入情入理，从而使遵章守纪逐渐变成大家的自觉行动。尽心谋事，倾力干事，力求在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以后的工作中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多干实事。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任职以来，抱着"多干少说、先干后说、干好让别人评说"的决心，带领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分管的站办所干部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上下团结一心、艰苦奋斗，从小事做起，一步一个脚印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的开展工作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楷体" w:hAnsi="楷体" w:eastAsia="楷体" w:cs="楷体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</w:rPr>
        <w:t>　　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三、注重德操修养，恪守廉洁勤政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一是在党性修养上，坚持政治学习，注重自我改造，能以身作则地自觉做到政治上不说糊涂话、不做出格的事，与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党委政府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保持高度一致。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二是在处世为人上，坚持做到自严、自律、自尊、自爱、慎独、慎微、慎始、慎终，自认为自己多年来的所言所行、所作所为对得起党性、对得起良心。特别是能够自觉做到无职无权时不奢望、手中有权时不张狂，既保持向上向善的良知，又坚持处事为人的理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三是在处理工作关系上，十分注意摆正自己的角色位置，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努力做党委政府的好参谋好帮手，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做到宽容待人，公正办事、公平处事;敢于讲真话讲实话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敢于负责任;做到不争权利、不争高低、不闹无原则的纠纷;坚持大事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汇报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、小事通气;遇到问题时主动沟通，注意通过做好思想政治工作来化解矛盾、消除误解;真心实意培养干部成长，设身处地帮助解决实际困难，尽心尽力地为大家办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实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事;坚持言教与身教有机结合。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楷体" w:hAnsi="楷体" w:eastAsia="楷体" w:cs="楷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　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四、存在的问题和今后努力方向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回顾过去的工作，由于任职时间较短，缺乏经验等原因，在开拓创新，对外协调方面做的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还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不够，在今后的工作中，我要努力做到以下三点：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1、勇于创新，不断进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取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使工作更进一步。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　　2、努力学习，提高综合素质，提高领导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协调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3、严格要求，廉洁自律，塑造领导干部形象，当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人民的好公仆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。以上是我任职一年来的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述职述廉报告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，不妥之处，敬请领导和同志们批评指正。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1E"/>
    <w:rsid w:val="0021694E"/>
    <w:rsid w:val="002D054F"/>
    <w:rsid w:val="004B24A4"/>
    <w:rsid w:val="00A66CBE"/>
    <w:rsid w:val="00CC0F4B"/>
    <w:rsid w:val="00D3491E"/>
    <w:rsid w:val="01A031C1"/>
    <w:rsid w:val="0C3E7993"/>
    <w:rsid w:val="10090C20"/>
    <w:rsid w:val="13551644"/>
    <w:rsid w:val="13AD6917"/>
    <w:rsid w:val="17987053"/>
    <w:rsid w:val="19D90482"/>
    <w:rsid w:val="1B0A0CB5"/>
    <w:rsid w:val="264B2A75"/>
    <w:rsid w:val="367B4D46"/>
    <w:rsid w:val="388B0AC8"/>
    <w:rsid w:val="38EF620C"/>
    <w:rsid w:val="3B211458"/>
    <w:rsid w:val="3FE74DAB"/>
    <w:rsid w:val="423A4E45"/>
    <w:rsid w:val="49FA5EB8"/>
    <w:rsid w:val="4AA15D27"/>
    <w:rsid w:val="51684DE2"/>
    <w:rsid w:val="57A32C6F"/>
    <w:rsid w:val="5BFA4748"/>
    <w:rsid w:val="61CB1FAA"/>
    <w:rsid w:val="62B4351B"/>
    <w:rsid w:val="647E124E"/>
    <w:rsid w:val="64E15721"/>
    <w:rsid w:val="6E596CFA"/>
    <w:rsid w:val="7538122C"/>
    <w:rsid w:val="793E1B32"/>
    <w:rsid w:val="7BAD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22"/>
    <w:rPr>
      <w:b/>
      <w:bCs/>
    </w:rPr>
  </w:style>
  <w:style w:type="character" w:styleId="5">
    <w:name w:val="FollowedHyperlink"/>
    <w:basedOn w:val="3"/>
    <w:unhideWhenUsed/>
    <w:qFormat/>
    <w:uiPriority w:val="99"/>
    <w:rPr>
      <w:color w:val="333333"/>
      <w:u w:val="none"/>
    </w:rPr>
  </w:style>
  <w:style w:type="character" w:styleId="6">
    <w:name w:val="Emphasis"/>
    <w:basedOn w:val="3"/>
    <w:qFormat/>
    <w:uiPriority w:val="20"/>
  </w:style>
  <w:style w:type="character" w:styleId="7">
    <w:name w:val="HTML Variable"/>
    <w:basedOn w:val="3"/>
    <w:unhideWhenUsed/>
    <w:qFormat/>
    <w:uiPriority w:val="99"/>
  </w:style>
  <w:style w:type="character" w:styleId="8">
    <w:name w:val="Hyperlink"/>
    <w:basedOn w:val="3"/>
    <w:unhideWhenUsed/>
    <w:qFormat/>
    <w:uiPriority w:val="99"/>
    <w:rPr>
      <w:color w:val="333333"/>
      <w:u w:val="none"/>
    </w:rPr>
  </w:style>
  <w:style w:type="character" w:styleId="9">
    <w:name w:val="HTML Code"/>
    <w:basedOn w:val="3"/>
    <w:unhideWhenUsed/>
    <w:qFormat/>
    <w:uiPriority w:val="99"/>
    <w:rPr>
      <w:rFonts w:ascii="Courier New" w:hAnsi="Courier New"/>
      <w:sz w:val="20"/>
    </w:rPr>
  </w:style>
  <w:style w:type="character" w:customStyle="1" w:styleId="11">
    <w:name w:val="pages_moren"/>
    <w:basedOn w:val="3"/>
    <w:qFormat/>
    <w:uiPriority w:val="0"/>
    <w:rPr>
      <w:color w:val="FFFFFF"/>
      <w:shd w:val="clear" w:fill="0092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273</Words>
  <Characters>1559</Characters>
  <Lines>12</Lines>
  <Paragraphs>3</Paragraphs>
  <ScaleCrop>false</ScaleCrop>
  <LinksUpToDate>false</LinksUpToDate>
  <CharactersWithSpaces>1829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2018-01-13T04:16:00Z</dcterms:created>
  <dc:creator>Administrator</dc:creator>
  <cp:lastModifiedBy>FBI</cp:lastModifiedBy>
  <cp:lastPrinted>2018-01-15T01:04:00Z</cp:lastPrinted>
  <dcterms:modified xsi:type="dcterms:W3CDTF">2018-01-26T00:16:21Z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