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520" w:right="0" w:hanging="3520" w:hangingChars="800"/>
        <w:jc w:val="both"/>
        <w:rPr>
          <w:rFonts w:hint="eastAsia" w:ascii="宋体" w:hAnsi="宋体" w:eastAsia="宋体" w:cs="宋体"/>
          <w:i w:val="0"/>
          <w:caps w:val="0"/>
          <w:color w:val="000000"/>
          <w:spacing w:val="0"/>
          <w:sz w:val="44"/>
          <w:szCs w:val="44"/>
        </w:rPr>
      </w:pPr>
      <w:r>
        <w:rPr>
          <w:rFonts w:hint="eastAsia" w:ascii="宋体" w:hAnsi="宋体" w:eastAsia="宋体" w:cs="宋体"/>
          <w:i w:val="0"/>
          <w:caps w:val="0"/>
          <w:color w:val="000000"/>
          <w:spacing w:val="0"/>
          <w:sz w:val="44"/>
          <w:szCs w:val="44"/>
          <w:shd w:val="clear" w:fill="FFFFFF"/>
          <w:lang w:eastAsia="zh-CN"/>
        </w:rPr>
        <w:t>奈曼旗新镇山咀村</w:t>
      </w:r>
      <w:r>
        <w:rPr>
          <w:rFonts w:hint="eastAsia" w:ascii="宋体" w:hAnsi="宋体" w:eastAsia="宋体" w:cs="宋体"/>
          <w:i w:val="0"/>
          <w:caps w:val="0"/>
          <w:color w:val="000000"/>
          <w:spacing w:val="0"/>
          <w:sz w:val="44"/>
          <w:szCs w:val="44"/>
          <w:shd w:val="clear" w:fill="FFFFFF"/>
        </w:rPr>
        <w:t>农村集体经济非经营性资产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44"/>
          <w:szCs w:val="44"/>
        </w:rPr>
      </w:pPr>
      <w:r>
        <w:rPr>
          <w:rFonts w:hint="eastAsia" w:ascii="宋体" w:hAnsi="宋体" w:eastAsia="宋体" w:cs="宋体"/>
          <w:i w:val="0"/>
          <w:caps w:val="0"/>
          <w:color w:val="000000"/>
          <w:spacing w:val="0"/>
          <w:sz w:val="44"/>
          <w:szCs w:val="44"/>
          <w:shd w:val="clear" w:fill="FFFFFF"/>
          <w:lang w:val="en-US" w:eastAsia="zh-CN"/>
        </w:rPr>
        <w:t xml:space="preserve">   </w:t>
      </w:r>
      <w:r>
        <w:rPr>
          <w:rFonts w:hint="eastAsia" w:ascii="宋体" w:hAnsi="宋体" w:eastAsia="宋体" w:cs="宋体"/>
          <w:i w:val="0"/>
          <w:caps w:val="0"/>
          <w:color w:val="000000"/>
          <w:spacing w:val="0"/>
          <w:sz w:val="44"/>
          <w:szCs w:val="44"/>
          <w:shd w:val="clear" w:fill="FFFFFF"/>
        </w:rPr>
        <w:t>统一运营管理办法</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为加强农村</w:t>
      </w:r>
      <w:r>
        <w:rPr>
          <w:rFonts w:hint="eastAsia" w:ascii="仿宋" w:hAnsi="仿宋" w:eastAsia="仿宋" w:cs="仿宋"/>
          <w:i w:val="0"/>
          <w:caps w:val="0"/>
          <w:color w:val="000000"/>
          <w:spacing w:val="0"/>
          <w:sz w:val="32"/>
          <w:szCs w:val="32"/>
          <w:shd w:val="clear" w:fill="FFFFFF"/>
          <w:lang w:eastAsia="zh-CN"/>
        </w:rPr>
        <w:t>牧区</w:t>
      </w:r>
      <w:r>
        <w:rPr>
          <w:rFonts w:hint="eastAsia" w:ascii="仿宋" w:hAnsi="仿宋" w:eastAsia="仿宋" w:cs="仿宋"/>
          <w:i w:val="0"/>
          <w:caps w:val="0"/>
          <w:color w:val="000000"/>
          <w:spacing w:val="0"/>
          <w:sz w:val="32"/>
          <w:szCs w:val="32"/>
          <w:shd w:val="clear" w:fill="FFFFFF"/>
        </w:rPr>
        <w:t>集体经济组织非经营性资产规范化管理，推动农村集体经济组织健康、协调、可持续发展，根据《国务院关于加强农村集体资产管理工作的通知》（国发〔1995〕35号）和《</w:t>
      </w:r>
      <w:r>
        <w:rPr>
          <w:rFonts w:hint="eastAsia" w:ascii="仿宋" w:hAnsi="仿宋" w:eastAsia="仿宋" w:cs="仿宋"/>
          <w:i w:val="0"/>
          <w:caps w:val="0"/>
          <w:color w:val="000000"/>
          <w:spacing w:val="0"/>
          <w:sz w:val="32"/>
          <w:szCs w:val="32"/>
          <w:shd w:val="clear" w:fill="FFFFFF"/>
          <w:lang w:eastAsia="zh-CN"/>
        </w:rPr>
        <w:t>奈曼旗嘎查村集体经济</w:t>
      </w:r>
      <w:r>
        <w:rPr>
          <w:rFonts w:hint="eastAsia" w:ascii="仿宋" w:hAnsi="仿宋" w:eastAsia="仿宋" w:cs="仿宋"/>
          <w:i w:val="0"/>
          <w:caps w:val="0"/>
          <w:color w:val="000000"/>
          <w:spacing w:val="0"/>
          <w:sz w:val="32"/>
          <w:szCs w:val="32"/>
          <w:shd w:val="clear" w:fill="FFFFFF"/>
        </w:rPr>
        <w:t>管理办法》（</w:t>
      </w:r>
      <w:r>
        <w:rPr>
          <w:rFonts w:hint="eastAsia" w:ascii="仿宋" w:hAnsi="仿宋" w:eastAsia="仿宋" w:cs="仿宋"/>
          <w:i w:val="0"/>
          <w:caps w:val="0"/>
          <w:color w:val="000000"/>
          <w:spacing w:val="0"/>
          <w:sz w:val="32"/>
          <w:szCs w:val="32"/>
          <w:shd w:val="clear" w:fill="FFFFFF"/>
          <w:lang w:eastAsia="zh-CN"/>
        </w:rPr>
        <w:t>奈</w:t>
      </w:r>
      <w:r>
        <w:rPr>
          <w:rFonts w:hint="eastAsia" w:ascii="仿宋" w:hAnsi="仿宋" w:eastAsia="仿宋" w:cs="仿宋"/>
          <w:i w:val="0"/>
          <w:caps w:val="0"/>
          <w:color w:val="000000"/>
          <w:spacing w:val="0"/>
          <w:sz w:val="32"/>
          <w:szCs w:val="32"/>
          <w:shd w:val="clear" w:fill="FFFFFF"/>
        </w:rPr>
        <w:t>政发〔</w:t>
      </w:r>
      <w:r>
        <w:rPr>
          <w:rFonts w:hint="eastAsia" w:ascii="仿宋" w:hAnsi="仿宋" w:eastAsia="仿宋" w:cs="仿宋"/>
          <w:i w:val="0"/>
          <w:caps w:val="0"/>
          <w:color w:val="auto"/>
          <w:spacing w:val="0"/>
          <w:sz w:val="32"/>
          <w:szCs w:val="32"/>
          <w:shd w:val="clear" w:fill="FFFFFF"/>
        </w:rPr>
        <w:t>20</w:t>
      </w:r>
      <w:r>
        <w:rPr>
          <w:rFonts w:hint="eastAsia" w:ascii="仿宋" w:hAnsi="仿宋" w:eastAsia="仿宋" w:cs="仿宋"/>
          <w:i w:val="0"/>
          <w:caps w:val="0"/>
          <w:color w:val="auto"/>
          <w:spacing w:val="0"/>
          <w:sz w:val="32"/>
          <w:szCs w:val="32"/>
          <w:shd w:val="clear" w:fill="FFFFFF"/>
          <w:lang w:val="en-US" w:eastAsia="zh-CN"/>
        </w:rPr>
        <w:t>14</w:t>
      </w: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i w:val="0"/>
          <w:caps w:val="0"/>
          <w:color w:val="auto"/>
          <w:spacing w:val="0"/>
          <w:sz w:val="32"/>
          <w:szCs w:val="32"/>
          <w:shd w:val="clear" w:fill="FFFFFF"/>
          <w:lang w:val="en-US" w:eastAsia="zh-CN"/>
        </w:rPr>
        <w:t>33</w:t>
      </w:r>
      <w:r>
        <w:rPr>
          <w:rFonts w:hint="eastAsia" w:ascii="仿宋" w:hAnsi="仿宋" w:eastAsia="仿宋" w:cs="仿宋"/>
          <w:i w:val="0"/>
          <w:caps w:val="0"/>
          <w:color w:val="auto"/>
          <w:spacing w:val="0"/>
          <w:sz w:val="32"/>
          <w:szCs w:val="32"/>
          <w:shd w:val="clear" w:fill="FFFFFF"/>
        </w:rPr>
        <w:t>号</w:t>
      </w:r>
      <w:r>
        <w:rPr>
          <w:rFonts w:hint="eastAsia" w:ascii="仿宋" w:hAnsi="仿宋" w:eastAsia="仿宋" w:cs="仿宋"/>
          <w:i w:val="0"/>
          <w:caps w:val="0"/>
          <w:color w:val="000000"/>
          <w:spacing w:val="0"/>
          <w:sz w:val="32"/>
          <w:szCs w:val="32"/>
          <w:shd w:val="clear" w:fill="FFFFFF"/>
        </w:rPr>
        <w:t>）等有关法律法规和文件的规定，结合我</w:t>
      </w:r>
      <w:r>
        <w:rPr>
          <w:rFonts w:hint="eastAsia" w:ascii="仿宋" w:hAnsi="仿宋" w:eastAsia="仿宋" w:cs="仿宋"/>
          <w:i w:val="0"/>
          <w:caps w:val="0"/>
          <w:color w:val="000000"/>
          <w:spacing w:val="0"/>
          <w:sz w:val="32"/>
          <w:szCs w:val="32"/>
          <w:shd w:val="clear" w:fill="FFFFFF"/>
          <w:lang w:eastAsia="zh-CN"/>
        </w:rPr>
        <w:t>村</w:t>
      </w:r>
      <w:r>
        <w:rPr>
          <w:rFonts w:hint="eastAsia" w:ascii="仿宋" w:hAnsi="仿宋" w:eastAsia="仿宋" w:cs="仿宋"/>
          <w:i w:val="0"/>
          <w:caps w:val="0"/>
          <w:color w:val="000000"/>
          <w:spacing w:val="0"/>
          <w:sz w:val="32"/>
          <w:szCs w:val="32"/>
          <w:shd w:val="clear" w:fill="FFFFFF"/>
        </w:rPr>
        <w:t>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第一条  本办法所称农村集体经济组织非经营性资产主要包括农村集体经济组织全体成员共同所有的以下资产：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（一）集体所有的土地和法律规定属于集体的森林、山岭、荒地、水面等非经营性资源；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（二）集体经济组织拥有的或以投资、贷款和劳动积累、接受捐赠、资助等形成的用于公共服务的水利、电力、交通等生产性设施和教育、文化、卫生、体育、通讯、福利等公益性设施；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（三）依法属于集体所有的其他非经营性资产。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第二条  农村集体经济组织负责管理、统一运营农村集体资产，并通过其全体成员会议或成员代表会议行使经营管理权。未设立村级集体经济组织的可由村委会代为行使管理权。通过多种形式使农村集体资产合理流动，搞活资本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第三条  农村集体经济组织应当依法依规加强对集体资产的管理，摸清家底，逐一建立台账，载明数量、性质等基本信息，实行动态管理，定期盘点清查，做到账实相符，严禁无偿出借集体资产。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未依法取得证件的资产，要向有关管理部门汇报，及时依法登记、补办证件，并管理好证件，严禁任何人以个人名义保管。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第四条  对集体经济组织的非经营性资产的价值一般按购建、调入时的原始价值确定，接受捐赠、帮扶、配发等途径形成的，没有原始价值凭证的，可比照同类财产现行购建价格，结合新旧程度重新估价确定。使用或征用土地支付的补偿费、价款及其他费用计入在土地上兴建的房屋和构筑物的价值内；使用或征用后尚未兴建房屋及构筑物的，按实际支付的价款和费用登记入账。难以确定其价值的礼品等资产，可只登记其实物量，不登记价值，由集体经济组织按实物管理的有关规定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对非经营性资产（公益性资产）、公益性土地资源和福利性土地资源，可视情况而定，一般只登记产权，建立台账。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第五条  农村集体经济组织应建立健全非经营性资产维护制度和正常运行管理办法，合理安排维护资金，确保各项资产能正常使用。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第六条 </w:t>
      </w:r>
      <w:r>
        <w:rPr>
          <w:rFonts w:hint="eastAsia" w:ascii="仿宋" w:hAnsi="仿宋" w:eastAsia="仿宋" w:cs="仿宋"/>
          <w:i w:val="0"/>
          <w:caps w:val="0"/>
          <w:color w:val="FF0000"/>
          <w:spacing w:val="0"/>
          <w:sz w:val="32"/>
          <w:szCs w:val="32"/>
          <w:shd w:val="clear" w:fill="FFFFFF"/>
        </w:rPr>
        <w:t> </w:t>
      </w:r>
      <w:r>
        <w:rPr>
          <w:rFonts w:hint="eastAsia" w:ascii="仿宋" w:hAnsi="仿宋" w:eastAsia="仿宋" w:cs="仿宋"/>
          <w:i w:val="0"/>
          <w:caps w:val="0"/>
          <w:color w:val="auto"/>
          <w:spacing w:val="0"/>
          <w:sz w:val="32"/>
          <w:szCs w:val="32"/>
          <w:shd w:val="clear" w:fill="FFFFFF"/>
          <w:lang w:eastAsia="zh-CN"/>
        </w:rPr>
        <w:t>奈曼旗农牧业</w:t>
      </w:r>
      <w:r>
        <w:rPr>
          <w:rFonts w:hint="eastAsia" w:ascii="仿宋" w:hAnsi="仿宋" w:eastAsia="仿宋" w:cs="仿宋"/>
          <w:i w:val="0"/>
          <w:caps w:val="0"/>
          <w:color w:val="auto"/>
          <w:spacing w:val="0"/>
          <w:sz w:val="32"/>
          <w:szCs w:val="32"/>
          <w:shd w:val="clear" w:fill="FFFFFF"/>
        </w:rPr>
        <w:t>经营</w:t>
      </w:r>
      <w:r>
        <w:rPr>
          <w:rFonts w:hint="eastAsia" w:ascii="仿宋" w:hAnsi="仿宋" w:eastAsia="仿宋" w:cs="仿宋"/>
          <w:i w:val="0"/>
          <w:caps w:val="0"/>
          <w:color w:val="auto"/>
          <w:spacing w:val="0"/>
          <w:sz w:val="32"/>
          <w:szCs w:val="32"/>
          <w:shd w:val="clear" w:fill="FFFFFF"/>
          <w:lang w:eastAsia="zh-CN"/>
        </w:rPr>
        <w:t>管理中心</w:t>
      </w:r>
      <w:r>
        <w:rPr>
          <w:rFonts w:hint="eastAsia" w:ascii="仿宋" w:hAnsi="仿宋" w:eastAsia="仿宋" w:cs="仿宋"/>
          <w:i w:val="0"/>
          <w:caps w:val="0"/>
          <w:color w:val="000000"/>
          <w:spacing w:val="0"/>
          <w:sz w:val="32"/>
          <w:szCs w:val="32"/>
          <w:shd w:val="clear" w:fill="FFFFFF"/>
        </w:rPr>
        <w:t>负责指导农村集体经济组织资产管理、审计等工作。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eastAsia="zh-CN"/>
        </w:rPr>
        <w:t>苏木</w:t>
      </w:r>
      <w:r>
        <w:rPr>
          <w:rFonts w:hint="eastAsia" w:ascii="仿宋" w:hAnsi="仿宋" w:eastAsia="仿宋" w:cs="仿宋"/>
          <w:i w:val="0"/>
          <w:caps w:val="0"/>
          <w:color w:val="000000"/>
          <w:spacing w:val="0"/>
          <w:sz w:val="32"/>
          <w:szCs w:val="32"/>
          <w:shd w:val="clear" w:fill="FFFFFF"/>
        </w:rPr>
        <w:t>乡镇</w:t>
      </w:r>
      <w:r>
        <w:rPr>
          <w:rFonts w:hint="eastAsia" w:ascii="仿宋" w:hAnsi="仿宋" w:eastAsia="仿宋" w:cs="仿宋"/>
          <w:i w:val="0"/>
          <w:caps w:val="0"/>
          <w:color w:val="auto"/>
          <w:spacing w:val="0"/>
          <w:sz w:val="32"/>
          <w:szCs w:val="32"/>
          <w:shd w:val="clear" w:fill="FFFFFF"/>
          <w:lang w:eastAsia="zh-CN"/>
        </w:rPr>
        <w:t>农牧业</w:t>
      </w:r>
      <w:r>
        <w:rPr>
          <w:rFonts w:hint="eastAsia" w:ascii="仿宋" w:hAnsi="仿宋" w:eastAsia="仿宋" w:cs="仿宋"/>
          <w:i w:val="0"/>
          <w:caps w:val="0"/>
          <w:color w:val="auto"/>
          <w:spacing w:val="0"/>
          <w:sz w:val="32"/>
          <w:szCs w:val="32"/>
          <w:shd w:val="clear" w:fill="FFFFFF"/>
        </w:rPr>
        <w:t>经营</w:t>
      </w:r>
      <w:r>
        <w:rPr>
          <w:rFonts w:hint="eastAsia" w:ascii="仿宋" w:hAnsi="仿宋" w:eastAsia="仿宋" w:cs="仿宋"/>
          <w:i w:val="0"/>
          <w:caps w:val="0"/>
          <w:color w:val="auto"/>
          <w:spacing w:val="0"/>
          <w:sz w:val="32"/>
          <w:szCs w:val="32"/>
          <w:shd w:val="clear" w:fill="FFFFFF"/>
          <w:lang w:eastAsia="zh-CN"/>
        </w:rPr>
        <w:t>管理站</w:t>
      </w:r>
      <w:r>
        <w:rPr>
          <w:rFonts w:hint="eastAsia" w:ascii="仿宋" w:hAnsi="仿宋" w:eastAsia="仿宋" w:cs="仿宋"/>
          <w:i w:val="0"/>
          <w:caps w:val="0"/>
          <w:color w:val="000000"/>
          <w:spacing w:val="0"/>
          <w:sz w:val="32"/>
          <w:szCs w:val="32"/>
          <w:shd w:val="clear" w:fill="FFFFFF"/>
        </w:rPr>
        <w:t>具体负责对农村集体经济组织资产管理工作的指导和监督。农村集体经济组织所有财务账目纳入</w:t>
      </w:r>
      <w:r>
        <w:rPr>
          <w:rFonts w:hint="eastAsia" w:ascii="仿宋" w:hAnsi="仿宋" w:eastAsia="仿宋" w:cs="仿宋"/>
          <w:i w:val="0"/>
          <w:caps w:val="0"/>
          <w:color w:val="000000"/>
          <w:spacing w:val="0"/>
          <w:sz w:val="32"/>
          <w:szCs w:val="32"/>
          <w:shd w:val="clear" w:fill="FFFFFF"/>
          <w:lang w:eastAsia="zh-CN"/>
        </w:rPr>
        <w:t>苏木</w:t>
      </w:r>
      <w:r>
        <w:rPr>
          <w:rFonts w:hint="eastAsia" w:ascii="仿宋" w:hAnsi="仿宋" w:eastAsia="仿宋" w:cs="仿宋"/>
          <w:i w:val="0"/>
          <w:caps w:val="0"/>
          <w:color w:val="000000"/>
          <w:spacing w:val="0"/>
          <w:sz w:val="32"/>
          <w:szCs w:val="32"/>
          <w:shd w:val="clear" w:fill="FFFFFF"/>
        </w:rPr>
        <w:t>乡镇“村账乡管”体系统一监管。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第七条  出租、出借的资产应当收齐证件、合同等原始资料并归档管理，严禁任何人以个人名义进行保管。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第八条  资产的拍卖、入股、转让、租赁或无形资产的使用许可等处置行为，必须进行清产核资和资产评估，召开相关会议集体研究决定，做好会议记录，参会人员签名并按农村集体公共资产资源交易程序处理。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第九条  农村集体经济组织应当建立健全资产登记、保管、使用制度，任何单位和部门不得侵占、平调、挪用、截留农村集体经济组织资产。因不作为或乱作为，致使农村集体非经营性资产严重流失或遭受损失的，将追究相关人员责任，并追回损失；触犯法律的，移交司法机关依法依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第十条  农村集体经济组织应定期公布非经营性资产管理、使用情况。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第十一条  本办法如与国家政策、法律法规相抵触，以国家政策、法律法规为准。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pPr>
      <w:r>
        <w:rPr>
          <w:rFonts w:hint="eastAsia" w:ascii="仿宋" w:hAnsi="仿宋" w:eastAsia="仿宋" w:cs="仿宋"/>
          <w:i w:val="0"/>
          <w:caps w:val="0"/>
          <w:color w:val="000000"/>
          <w:spacing w:val="0"/>
          <w:sz w:val="32"/>
          <w:szCs w:val="32"/>
          <w:shd w:val="clear" w:fill="FFFFFF"/>
        </w:rPr>
        <w:t>第十二条  本办法由</w:t>
      </w:r>
      <w:r>
        <w:rPr>
          <w:rFonts w:hint="eastAsia" w:ascii="仿宋" w:hAnsi="仿宋" w:eastAsia="仿宋" w:cs="仿宋"/>
          <w:i w:val="0"/>
          <w:caps w:val="0"/>
          <w:color w:val="000000"/>
          <w:spacing w:val="0"/>
          <w:sz w:val="32"/>
          <w:szCs w:val="32"/>
          <w:shd w:val="clear" w:fill="FFFFFF"/>
          <w:lang w:eastAsia="zh-CN"/>
        </w:rPr>
        <w:t>奈曼旗农牧业经营管理中心</w:t>
      </w:r>
      <w:r>
        <w:rPr>
          <w:rFonts w:hint="eastAsia" w:ascii="仿宋" w:hAnsi="仿宋" w:eastAsia="仿宋" w:cs="仿宋"/>
          <w:i w:val="0"/>
          <w:caps w:val="0"/>
          <w:color w:val="000000"/>
          <w:spacing w:val="0"/>
          <w:sz w:val="32"/>
          <w:szCs w:val="32"/>
          <w:shd w:val="clear" w:fill="FFFFFF"/>
        </w:rPr>
        <w:t>负责解释，自印发之日起实施。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423F8"/>
    <w:rsid w:val="05283384"/>
    <w:rsid w:val="055B42DF"/>
    <w:rsid w:val="0583043A"/>
    <w:rsid w:val="07964B41"/>
    <w:rsid w:val="0A360985"/>
    <w:rsid w:val="0C4C6711"/>
    <w:rsid w:val="0C9F0EE6"/>
    <w:rsid w:val="0E6F32D9"/>
    <w:rsid w:val="0FBD6629"/>
    <w:rsid w:val="0FEE4DE9"/>
    <w:rsid w:val="104E2C35"/>
    <w:rsid w:val="11BC41A9"/>
    <w:rsid w:val="11FD09CE"/>
    <w:rsid w:val="132F381A"/>
    <w:rsid w:val="138008CD"/>
    <w:rsid w:val="14AB3F65"/>
    <w:rsid w:val="16F93441"/>
    <w:rsid w:val="18816B2D"/>
    <w:rsid w:val="1ADF469F"/>
    <w:rsid w:val="1E5401C7"/>
    <w:rsid w:val="1EA5664D"/>
    <w:rsid w:val="1F515233"/>
    <w:rsid w:val="21724815"/>
    <w:rsid w:val="219F1E1E"/>
    <w:rsid w:val="21CF7B63"/>
    <w:rsid w:val="22CB62A1"/>
    <w:rsid w:val="231808C7"/>
    <w:rsid w:val="23805C8E"/>
    <w:rsid w:val="24315771"/>
    <w:rsid w:val="247E2CF0"/>
    <w:rsid w:val="250F274B"/>
    <w:rsid w:val="253224C9"/>
    <w:rsid w:val="26176098"/>
    <w:rsid w:val="26690867"/>
    <w:rsid w:val="28F44FC2"/>
    <w:rsid w:val="2A034F41"/>
    <w:rsid w:val="2AFA2FDE"/>
    <w:rsid w:val="2BD9017C"/>
    <w:rsid w:val="2C7B32EB"/>
    <w:rsid w:val="305823AD"/>
    <w:rsid w:val="3093368C"/>
    <w:rsid w:val="31D43C68"/>
    <w:rsid w:val="333453B3"/>
    <w:rsid w:val="35256A16"/>
    <w:rsid w:val="36B60D66"/>
    <w:rsid w:val="36E61E6A"/>
    <w:rsid w:val="375805A8"/>
    <w:rsid w:val="39587C06"/>
    <w:rsid w:val="39807BBE"/>
    <w:rsid w:val="3AD53EA0"/>
    <w:rsid w:val="3D4F15D7"/>
    <w:rsid w:val="3EBD345D"/>
    <w:rsid w:val="3F1C5759"/>
    <w:rsid w:val="3FDB2A49"/>
    <w:rsid w:val="41236758"/>
    <w:rsid w:val="4353682B"/>
    <w:rsid w:val="435E2B69"/>
    <w:rsid w:val="43D70339"/>
    <w:rsid w:val="442E7EA1"/>
    <w:rsid w:val="45876CBD"/>
    <w:rsid w:val="466723A6"/>
    <w:rsid w:val="468C1459"/>
    <w:rsid w:val="48A60A8A"/>
    <w:rsid w:val="48A83399"/>
    <w:rsid w:val="495201B2"/>
    <w:rsid w:val="495F6537"/>
    <w:rsid w:val="4A455028"/>
    <w:rsid w:val="4A760D1E"/>
    <w:rsid w:val="4C232C82"/>
    <w:rsid w:val="4C680689"/>
    <w:rsid w:val="4D213656"/>
    <w:rsid w:val="4F173A41"/>
    <w:rsid w:val="4FB17296"/>
    <w:rsid w:val="4FDD0DAE"/>
    <w:rsid w:val="51222463"/>
    <w:rsid w:val="51C423F8"/>
    <w:rsid w:val="5256194A"/>
    <w:rsid w:val="542C6CE3"/>
    <w:rsid w:val="549501A5"/>
    <w:rsid w:val="56232215"/>
    <w:rsid w:val="56CE3568"/>
    <w:rsid w:val="57B80F43"/>
    <w:rsid w:val="57CD1E26"/>
    <w:rsid w:val="589E0A1D"/>
    <w:rsid w:val="58FD5AF5"/>
    <w:rsid w:val="59446B2F"/>
    <w:rsid w:val="59AA019F"/>
    <w:rsid w:val="5BCA6FEC"/>
    <w:rsid w:val="5ED12E85"/>
    <w:rsid w:val="5EEE098A"/>
    <w:rsid w:val="631A47DF"/>
    <w:rsid w:val="649D5527"/>
    <w:rsid w:val="661F0D02"/>
    <w:rsid w:val="67FA6B23"/>
    <w:rsid w:val="68BA5702"/>
    <w:rsid w:val="6A0D7C20"/>
    <w:rsid w:val="6AB93C11"/>
    <w:rsid w:val="6D942742"/>
    <w:rsid w:val="6DF148A3"/>
    <w:rsid w:val="71CC1CAE"/>
    <w:rsid w:val="71ED3E4A"/>
    <w:rsid w:val="72870252"/>
    <w:rsid w:val="728A5C8F"/>
    <w:rsid w:val="73DE5455"/>
    <w:rsid w:val="74A30B74"/>
    <w:rsid w:val="75653655"/>
    <w:rsid w:val="75BE7F95"/>
    <w:rsid w:val="76330F02"/>
    <w:rsid w:val="7720232B"/>
    <w:rsid w:val="77363D66"/>
    <w:rsid w:val="773F42FF"/>
    <w:rsid w:val="784D33A9"/>
    <w:rsid w:val="79A31450"/>
    <w:rsid w:val="79A775D6"/>
    <w:rsid w:val="7AD545C1"/>
    <w:rsid w:val="7B9312AD"/>
    <w:rsid w:val="7CDB1923"/>
    <w:rsid w:val="7D0D0C5B"/>
    <w:rsid w:val="7D202F35"/>
    <w:rsid w:val="7D8826B5"/>
    <w:rsid w:val="7EB45851"/>
    <w:rsid w:val="7FF879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2019-07-18T07:43:00Z</dcterms:created>
  <dc:creator>Administrator</dc:creator>
  <cp:lastModifiedBy>医者仁心</cp:lastModifiedBy>
  <dcterms:modified xsi:type="dcterms:W3CDTF">2020-04-11T04:42:54Z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