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widowControl w:val="0"/>
        <w:shd w:val="clear" w:color="auto" w:fill="auto"/>
        <w:bidi w:val="0"/>
        <w:spacing w:before="160" w:after="100" w:line="240" w:lineRule="auto"/>
        <w:ind w:left="0" w:right="0"/>
        <w:jc w:val="left"/>
      </w:pPr>
      <w:bookmarkStart w:id="0" w:name="bookmark18"/>
      <w:bookmarkStart w:id="1" w:name="bookmark20"/>
      <w:bookmarkStart w:id="2" w:name="bookmark19"/>
      <w:r>
        <w:rPr>
          <w:color w:val="000000"/>
          <w:spacing w:val="0"/>
          <w:w w:val="100"/>
          <w:position w:val="0"/>
        </w:rPr>
        <w:t>内蒙古自治区蒙古文草原书屋调查表（嘎查村填报）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536"/>
        <w:gridCol w:w="1176"/>
        <w:gridCol w:w="1238"/>
        <w:gridCol w:w="1291"/>
        <w:gridCol w:w="1243"/>
        <w:gridCol w:w="1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书屋名称 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奈曼旗新镇白音昌村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exact"/>
              <w:ind w:left="22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嘎查 （村）基 本情况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嘎查（村）类别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1375"/>
              </w:tabs>
              <w:bidi w:val="0"/>
              <w:spacing w:before="8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52"/>
            </w:r>
            <w:r>
              <w:rPr>
                <w:color w:val="000000"/>
                <w:spacing w:val="0"/>
                <w:w w:val="100"/>
                <w:position w:val="0"/>
              </w:rPr>
              <w:t>行政村 □自然村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常住人口数量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1518</w:t>
            </w: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1500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蒙古族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115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F202C"/>
                <w:spacing w:val="0"/>
                <w:w w:val="100"/>
                <w:position w:val="0"/>
                <w:sz w:val="20"/>
                <w:szCs w:val="20"/>
              </w:rPr>
              <w:t>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年龄结构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岁以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15—40 </w:t>
            </w:r>
            <w:r>
              <w:rPr>
                <w:color w:val="000000"/>
                <w:spacing w:val="0"/>
                <w:w w:val="100"/>
                <w:position w:val="0"/>
              </w:rPr>
              <w:t>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41—55 </w:t>
            </w:r>
            <w:r>
              <w:rPr>
                <w:color w:val="000000"/>
                <w:spacing w:val="0"/>
                <w:w w:val="100"/>
                <w:position w:val="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55</w:t>
            </w:r>
            <w:r>
              <w:rPr>
                <w:color w:val="000000"/>
                <w:spacing w:val="0"/>
                <w:w w:val="100"/>
                <w:position w:val="0"/>
              </w:rPr>
              <w:t>岁以上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206</w:t>
            </w:r>
            <w:bookmarkStart w:id="3" w:name="_GoBack"/>
            <w:bookmarkEnd w:id="3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589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草原书屋 管理情况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书屋管理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制度是否上墙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是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书屋管理员基本情况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尹相杰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13644857734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是否专职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书屋管理员补贴情况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口专职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兼职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（补贴标准）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出版物配备情况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2669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图书数量（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1800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册）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音像制品数量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蒙古文图书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汉文图书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tabs>
                <w:tab w:val="center" w:pos="635"/>
              </w:tabs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1430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276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资金投入情况（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元/年）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投入资金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投入资金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投入资金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硬件设施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图书更新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主题活动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蒙古文 图书 需求 意向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图书名称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□少儿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口历史文化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口养殖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口种植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口医疗卫生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口养生保健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口文学小说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口工具书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请在需要重点配送的图书类别前的□划如有指定图书请在相应空白栏填写书名。 （可另附页）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34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备注：本表格所有内容，仅限蒙古文图书配送摸底调查使用。请按实际情况认 真填写，以帮助我们掌握农牧民群众真实需求。</w:t>
      </w:r>
      <w:r>
        <w:br w:type="page"/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内蒙古自治区蒙古文草原书屋管理员信息表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填报单位：（盖章）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2467"/>
        <w:gridCol w:w="1776"/>
        <w:gridCol w:w="2021"/>
        <w:gridCol w:w="17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旗县（区）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书屋名称地址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管理员姓名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微信号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新镇井子村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尹相杰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13644857734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13644857734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1733" w:right="1523" w:bottom="1191" w:left="666" w:header="0" w:footer="76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713740</wp:posOffset>
              </wp:positionV>
              <wp:extent cx="469265" cy="1860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1.6pt;margin-top:56.2pt;height:14.65pt;width:36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T1MwC1QAAAAoBAAAPAAAAAAAAAAEAIAAAACIAAABkcnMvZG93&#10;bnJldi54bWxQSwECFAAUAAAACACHTuJAOeELXZEBAAAjAwAADgAAAAAAAAABACAAAAAk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2A42092"/>
    <w:rsid w:val="38923927"/>
    <w:rsid w:val="6E1D5277"/>
    <w:rsid w:val="7E211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qFormat/>
    <w:uiPriority w:val="0"/>
    <w:rPr>
      <w:rFonts w:ascii="宋体" w:hAnsi="宋体" w:eastAsia="宋体" w:cs="宋体"/>
      <w:sz w:val="58"/>
      <w:szCs w:val="58"/>
      <w:u w:val="singl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link w:val="4"/>
    <w:qFormat/>
    <w:uiPriority w:val="0"/>
    <w:pPr>
      <w:widowControl w:val="0"/>
      <w:shd w:val="clear" w:color="auto" w:fill="auto"/>
      <w:spacing w:after="290"/>
      <w:outlineLvl w:val="1"/>
    </w:pPr>
    <w:rPr>
      <w:rFonts w:ascii="宋体" w:hAnsi="宋体" w:eastAsia="宋体" w:cs="宋体"/>
      <w:sz w:val="58"/>
      <w:szCs w:val="58"/>
      <w:u w:val="singl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250" w:line="269" w:lineRule="auto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sz w:val="72"/>
      <w:szCs w:val="72"/>
      <w:u w:val="none"/>
      <w:shd w:val="clear" w:color="auto" w:fill="auto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120"/>
      <w:ind w:right="140"/>
      <w:jc w:val="right"/>
      <w:outlineLvl w:val="0"/>
    </w:pPr>
    <w:rPr>
      <w:sz w:val="72"/>
      <w:szCs w:val="72"/>
      <w:u w:val="none"/>
      <w:shd w:val="clear" w:color="auto" w:fill="auto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70" w:line="562" w:lineRule="exact"/>
      <w:ind w:firstLine="6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3"/>
    <w:link w:val="17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17">
    <w:name w:val="Body text|4"/>
    <w:basedOn w:val="1"/>
    <w:link w:val="16"/>
    <w:qFormat/>
    <w:uiPriority w:val="0"/>
    <w:pPr>
      <w:widowControl w:val="0"/>
      <w:shd w:val="clear" w:color="auto" w:fill="auto"/>
      <w:spacing w:after="140" w:line="523" w:lineRule="exact"/>
      <w:ind w:left="1480"/>
    </w:pPr>
    <w:rPr>
      <w:sz w:val="28"/>
      <w:szCs w:val="28"/>
      <w:u w:val="none"/>
      <w:shd w:val="clear" w:color="auto" w:fill="auto"/>
    </w:rPr>
  </w:style>
  <w:style w:type="character" w:customStyle="1" w:styleId="18">
    <w:name w:val="Heading #3|1_"/>
    <w:basedOn w:val="3"/>
    <w:link w:val="19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qFormat/>
    <w:uiPriority w:val="0"/>
    <w:pPr>
      <w:widowControl w:val="0"/>
      <w:shd w:val="clear" w:color="auto" w:fill="auto"/>
      <w:spacing w:before="80" w:after="50"/>
      <w:ind w:firstLine="220"/>
      <w:outlineLvl w:val="2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3"/>
    <w:link w:val="2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  <w:spacing w:line="288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4">
    <w:name w:val="Body text|5_"/>
    <w:basedOn w:val="3"/>
    <w:link w:val="25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5">
    <w:name w:val="Body text|5"/>
    <w:basedOn w:val="1"/>
    <w:link w:val="24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2020-03-02T00:45:00Z</dcterms:created>
  <dc:creator>Administrator</dc:creator>
  <cp:lastModifiedBy>乖怪的博伯</cp:lastModifiedBy>
  <dcterms:modified xsi:type="dcterms:W3CDTF">2020-03-02T02:34:51Z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