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auto"/>
        </w:rPr>
        <w:t xml:space="preserve">          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  <w:t>永安村20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  <w:t>年党支部工作计划</w:t>
      </w:r>
    </w:p>
    <w:p>
      <w:pPr>
        <w:rPr>
          <w:rFonts w:ascii="微软雅黑" w:hAnsi="微软雅黑" w:eastAsia="微软雅黑"/>
          <w:color w:val="333333"/>
          <w:sz w:val="27"/>
          <w:szCs w:val="27"/>
          <w:shd w:val="clear" w:color="auto" w:fill="auto"/>
        </w:rPr>
      </w:pP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根据苏木党委政府的安排和要求，我村党支部将坚持以习近平新时代中国特色社会主义思想为指导，全面贯彻落实党的十九大精神和习近平系列重要讲话精神真抓实干，努力完成全年指标任务。为扎实推进各项工作，全面完成党委、政府下达的各项工作任务，加快美好乡村建设提供强有力的组织保证，开创我村党建工作新局面，结合我村实际特制定20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 xml:space="preserve">年工作计划： </w:t>
      </w:r>
    </w:p>
    <w:p>
      <w:pPr>
        <w:ind w:firstLine="525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一、加强组织建设，提高党组织的战斗力、凝聚力 　　</w:t>
      </w:r>
    </w:p>
    <w:p>
      <w:pPr>
        <w:ind w:firstLine="525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(一)坚持把制度建设放在突出位置，筑强领导核心作用。 　</w:t>
      </w:r>
    </w:p>
    <w:p>
      <w:pPr>
        <w:ind w:firstLine="300" w:firstLineChars="1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　一是完善落实村级学习制度，加强学习强国平台的学习，坚持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eastAsia="zh-CN"/>
        </w:rPr>
        <w:t>两学一做、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三会一课制度，始终坚持抓好班子自身建设，不断提高班子成员的理论水平和农村工作水平。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二是完善议事决策机制，认真落实民主集中制原则，坚持推行“532”工作法。　　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(二)、注重党员教育管理工作 　　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二是认真抓好党员的日常教育管理，增强党员认识，保持党员先进性、纯洁性。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三是将创先争优工作常态化，主动搭建党员发挥作用的平台，充分发挥其先锋模范作用。发展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eastAsia="zh-CN"/>
        </w:rPr>
        <w:t>党员方面，发展重点培养对象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一名。</w:t>
      </w:r>
    </w:p>
    <w:p>
      <w:pPr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 xml:space="preserve">    (三)、抓好党风廉政制度建设 　　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 　　                　　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（四</w:t>
      </w:r>
      <w:r>
        <w:rPr>
          <w:rFonts w:asciiTheme="minorEastAsia" w:hAnsiTheme="minorEastAsia"/>
          <w:color w:val="333333"/>
          <w:sz w:val="30"/>
          <w:szCs w:val="30"/>
          <w:shd w:val="clear" w:color="auto" w:fill="auto"/>
        </w:rPr>
        <w:t>）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做好党务村务财务三公开工作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是根据实际情况，确定党务公开内容：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 　　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二、发展经济、富裕农民 　　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(一)、加强精神文明和文化建设 　　</w:t>
      </w:r>
    </w:p>
    <w:p>
      <w:pPr>
        <w:ind w:firstLine="750" w:firstLineChars="25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充分发挥农家书屋的作用，丰富群众文化文娱活动，提高他们参与活动的主动性，不断满足群众日益增长的文化需求。开展好我村学生安全教育活动，不断丰富我村青少年学生的文化生活，促进他们更好地发展。 　　</w:t>
      </w:r>
    </w:p>
    <w:p>
      <w:pPr>
        <w:ind w:firstLine="900" w:firstLineChars="3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(二)、全力以赴抓生产，实现经济发展新跨越</w:t>
      </w:r>
    </w:p>
    <w:p>
      <w:pPr>
        <w:ind w:firstLine="900" w:firstLineChars="3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一是为公路北，大堤南1200多亩地上浅埋滴灌。</w:t>
      </w:r>
    </w:p>
    <w:p>
      <w:pPr>
        <w:ind w:firstLine="900" w:firstLineChars="3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二是引导群众改变种植观念，调整种植结构促进农民增收。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种植红干椒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val="en-US" w:eastAsia="zh-CN"/>
        </w:rPr>
        <w:t>45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0亩；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种植大豆500亩</w:t>
      </w:r>
    </w:p>
    <w:p>
      <w:pPr>
        <w:ind w:firstLine="600" w:firstLineChars="200"/>
        <w:rPr>
          <w:rFonts w:hint="eastAsia" w:asciiTheme="minorEastAsia" w:hAnsiTheme="minorEastAsia" w:eastAsiaTheme="minorEastAsia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四是坚持精准帮扶，脱贫攻坚扎实推进。今年年底预计实现6户18口人稳定脱贫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eastAsia="zh-CN"/>
        </w:rPr>
        <w:t>。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三、落实计划生育工作 　　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坚定贯彻落实计划生育基本国策，认真开展计划生育政策宣传教育，努力提高村民执行计划生育政策的主动性。宣传奖励政策，落实好奖扶、特扶、计划生育特别家庭等政策。　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四、强化综治及平安建设工作 　　</w:t>
      </w:r>
    </w:p>
    <w:p>
      <w:pPr>
        <w:ind w:firstLine="600" w:firstLineChars="200"/>
        <w:rPr>
          <w:rFonts w:asciiTheme="minorEastAsia" w:hAnsiTheme="minorEastAsia"/>
          <w:color w:val="333333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充分发挥治保调解委员会的作用，加强日常矛盾排查调处工作，不断提高调解队伍素质，提高调解水平，努力把各种不稳定因素及时消灭在萌芽之中。争取在20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年继续保持我村综治及平安建设工作的先进性。 　　 　　 　　</w:t>
      </w:r>
    </w:p>
    <w:p>
      <w:pPr>
        <w:rPr>
          <w:rFonts w:asciiTheme="minorEastAsia" w:hAnsiTheme="minorEastAsia"/>
          <w:sz w:val="30"/>
          <w:szCs w:val="30"/>
          <w:shd w:val="clear" w:color="auto" w:fill="auto"/>
        </w:rPr>
      </w:pP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 xml:space="preserve">    总之，20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  <w:lang w:val="en-US" w:eastAsia="zh-CN"/>
        </w:rPr>
        <w:t>20年</w:t>
      </w:r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结合我村的工作实际，在党建工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30"/>
          <w:szCs w:val="30"/>
          <w:shd w:val="clear" w:color="auto" w:fill="auto"/>
        </w:rPr>
        <w:t>作上注重新构建组织、强队伍、担责任，为广大村民办实事、做服务、作贡献.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10B"/>
    <w:multiLevelType w:val="multilevel"/>
    <w:tmpl w:val="6354610B"/>
    <w:lvl w:ilvl="0" w:tentative="0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B"/>
    <w:rsid w:val="001002AF"/>
    <w:rsid w:val="00160225"/>
    <w:rsid w:val="001A5ED5"/>
    <w:rsid w:val="002F174B"/>
    <w:rsid w:val="003112DC"/>
    <w:rsid w:val="00350801"/>
    <w:rsid w:val="003747CD"/>
    <w:rsid w:val="003C0180"/>
    <w:rsid w:val="003C04C3"/>
    <w:rsid w:val="003D0CE3"/>
    <w:rsid w:val="00400315"/>
    <w:rsid w:val="004D19C0"/>
    <w:rsid w:val="004F63AE"/>
    <w:rsid w:val="00504FA9"/>
    <w:rsid w:val="00526BCE"/>
    <w:rsid w:val="00542D6F"/>
    <w:rsid w:val="005D6A1B"/>
    <w:rsid w:val="006E10AB"/>
    <w:rsid w:val="006F19C3"/>
    <w:rsid w:val="00705D4A"/>
    <w:rsid w:val="00771B66"/>
    <w:rsid w:val="007E6B68"/>
    <w:rsid w:val="008008A2"/>
    <w:rsid w:val="00831663"/>
    <w:rsid w:val="0096465E"/>
    <w:rsid w:val="009702EF"/>
    <w:rsid w:val="009D0031"/>
    <w:rsid w:val="009F4CB8"/>
    <w:rsid w:val="00A0413E"/>
    <w:rsid w:val="00A25F6A"/>
    <w:rsid w:val="00A6392A"/>
    <w:rsid w:val="00AF6D51"/>
    <w:rsid w:val="00B12B7B"/>
    <w:rsid w:val="00B12BC5"/>
    <w:rsid w:val="00B22D22"/>
    <w:rsid w:val="00BC24B3"/>
    <w:rsid w:val="00C00ABC"/>
    <w:rsid w:val="00C91248"/>
    <w:rsid w:val="00CD1F9E"/>
    <w:rsid w:val="00D103FF"/>
    <w:rsid w:val="00D24A30"/>
    <w:rsid w:val="00D46DAB"/>
    <w:rsid w:val="00D819C4"/>
    <w:rsid w:val="00E752E0"/>
    <w:rsid w:val="00F1637C"/>
    <w:rsid w:val="08A9478B"/>
    <w:rsid w:val="09D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1317</Characters>
  <Lines>10</Lines>
  <Paragraphs>3</Paragraphs>
  <TotalTime>42</TotalTime>
  <ScaleCrop>false</ScaleCrop>
  <LinksUpToDate>false</LinksUpToDate>
  <CharactersWithSpaces>1545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2019-03-06T03:21:00Z</dcterms:created>
  <dc:creator>lenovo</dc:creator>
  <cp:lastModifiedBy>心清似水淡若云</cp:lastModifiedBy>
  <cp:lastPrinted>2019-03-07T00:05:00Z</cp:lastPrinted>
  <dcterms:modified xsi:type="dcterms:W3CDTF">2020-04-10T07:09:17Z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