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31" w:rsidRPr="00D34153" w:rsidRDefault="0061680A" w:rsidP="00D327C3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4153">
        <w:rPr>
          <w:rFonts w:asciiTheme="majorEastAsia" w:eastAsiaTheme="majorEastAsia" w:hAnsiTheme="majorEastAsia" w:hint="eastAsia"/>
          <w:b/>
          <w:sz w:val="44"/>
          <w:szCs w:val="44"/>
        </w:rPr>
        <w:t>乌兰艾勒</w:t>
      </w:r>
      <w:r w:rsidR="00747D31" w:rsidRPr="00D34153">
        <w:rPr>
          <w:rFonts w:asciiTheme="majorEastAsia" w:eastAsiaTheme="majorEastAsia" w:hAnsiTheme="majorEastAsia" w:hint="eastAsia"/>
          <w:b/>
          <w:sz w:val="44"/>
          <w:szCs w:val="44"/>
        </w:rPr>
        <w:t>新型冠状病毒感染的肺炎</w:t>
      </w:r>
    </w:p>
    <w:p w:rsidR="00747D31" w:rsidRPr="00D34153" w:rsidRDefault="00747D31" w:rsidP="00C21DD6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4153">
        <w:rPr>
          <w:rFonts w:asciiTheme="majorEastAsia" w:eastAsiaTheme="majorEastAsia" w:hAnsiTheme="majorEastAsia" w:hint="eastAsia"/>
          <w:b/>
          <w:sz w:val="44"/>
          <w:szCs w:val="44"/>
        </w:rPr>
        <w:t>应急处置方案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/>
          <w:sz w:val="32"/>
          <w:szCs w:val="32"/>
        </w:rPr>
        <w:t>1.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总则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1.1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编制目的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为有效预防和及时控制新型冠状病毒感染的肺炎，做好新型冠状病毒感染的肺炎应急处置工作，及时、有效地采取各项防控措施，控制疫情的传播，蔓延，保护人民群众身体健康和生命安全，维护社会和谐稳定。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1.2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编制依据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依据《中华人民共和国传染病防治法》《中华人民共和国国境卫生检疫法》《突发公共卫生事件应急条例》《新型冠状病毒感染的肺炎防治管理办法》以及上级突发公共卫生事件应急预案和办法的要求，制定本方案。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1.3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工作原则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坚持预防为主，常备不懈；统一领导，分级负责；依法规范，措施果断；依靠科学，加强合作；以人为本，整合资源的工作原则。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1.4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适用范围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本方案适用于</w:t>
      </w:r>
      <w:r w:rsidR="0061680A" w:rsidRPr="00D34153">
        <w:rPr>
          <w:rFonts w:asciiTheme="majorEastAsia" w:eastAsiaTheme="majorEastAsia" w:hAnsiTheme="majorEastAsia" w:hint="eastAsia"/>
          <w:sz w:val="32"/>
          <w:szCs w:val="32"/>
        </w:rPr>
        <w:t>乌兰艾勒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范围内发生新型冠状病毒感染的肺炎应急准备和处置工作。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/>
          <w:sz w:val="32"/>
          <w:szCs w:val="32"/>
        </w:rPr>
        <w:t>2.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组织体系及职责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lastRenderedPageBreak/>
        <w:t>2.1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指挥机构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在</w:t>
      </w:r>
      <w:r w:rsidR="00C023ED" w:rsidRPr="00D34153">
        <w:rPr>
          <w:rFonts w:asciiTheme="majorEastAsia" w:eastAsiaTheme="majorEastAsia" w:hAnsiTheme="majorEastAsia" w:hint="eastAsia"/>
          <w:sz w:val="32"/>
          <w:szCs w:val="32"/>
        </w:rPr>
        <w:t>明仁苏木政府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新型冠状病毒感染的肺炎防控工作指挥部统一领导下，按照责任分工，成立</w:t>
      </w:r>
      <w:r w:rsidR="0061680A" w:rsidRPr="00D34153">
        <w:rPr>
          <w:rFonts w:asciiTheme="majorEastAsia" w:eastAsiaTheme="majorEastAsia" w:hAnsiTheme="majorEastAsia" w:hint="eastAsia"/>
          <w:sz w:val="32"/>
          <w:szCs w:val="32"/>
        </w:rPr>
        <w:t>乌兰艾勒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新型冠状病毒感染的肺炎防控工作指挥部。由</w:t>
      </w:r>
      <w:r w:rsidR="00C023ED" w:rsidRPr="00D34153">
        <w:rPr>
          <w:rFonts w:asciiTheme="majorEastAsia" w:eastAsiaTheme="majorEastAsia" w:hAnsiTheme="majorEastAsia" w:hint="eastAsia"/>
          <w:sz w:val="32"/>
          <w:szCs w:val="32"/>
        </w:rPr>
        <w:t>支部书记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担任总指挥、</w:t>
      </w:r>
      <w:r w:rsidR="00C023ED" w:rsidRPr="00D34153">
        <w:rPr>
          <w:rFonts w:asciiTheme="majorEastAsia" w:eastAsiaTheme="majorEastAsia" w:hAnsiTheme="majorEastAsia" w:hint="eastAsia"/>
          <w:sz w:val="32"/>
          <w:szCs w:val="32"/>
        </w:rPr>
        <w:t>村主任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担任副总指挥、</w:t>
      </w:r>
      <w:r w:rsidR="00C023ED" w:rsidRPr="00D34153">
        <w:rPr>
          <w:rFonts w:asciiTheme="majorEastAsia" w:eastAsiaTheme="majorEastAsia" w:hAnsiTheme="majorEastAsia" w:hint="eastAsia"/>
          <w:sz w:val="32"/>
          <w:szCs w:val="32"/>
        </w:rPr>
        <w:t>村两委班子为成员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，负责对</w:t>
      </w:r>
      <w:r w:rsidR="00C21DD6" w:rsidRPr="00D34153">
        <w:rPr>
          <w:rFonts w:asciiTheme="majorEastAsia" w:eastAsiaTheme="majorEastAsia" w:hAnsiTheme="majorEastAsia" w:hint="eastAsia"/>
          <w:sz w:val="32"/>
          <w:szCs w:val="32"/>
        </w:rPr>
        <w:t>全村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新型冠状病毒感染的肺炎防控工作统一领导，落实好上级各项工作要求和部署，做好疫情防控和应急处置工作。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2.2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专项工作组</w:t>
      </w:r>
    </w:p>
    <w:p w:rsidR="00747D31" w:rsidRPr="00D34153" w:rsidRDefault="00C21DD6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支部书记对全村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t>开展疫情防控和处置相关工作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负总则，村两委班子成员协助支部书记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t>负责防控工作的日常管理、联络，台账汇总报送，会议组织和重要工作督办，信息管理等；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村医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t>负责医疗救治、疫病控制、重点人群隔离观察以及感染人群的心理援助等；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村主任负责</w:t>
      </w:r>
      <w:r w:rsidR="00747D31" w:rsidRPr="00D34153">
        <w:rPr>
          <w:rFonts w:asciiTheme="majorEastAsia" w:eastAsiaTheme="majorEastAsia" w:hAnsiTheme="majorEastAsia" w:cs="仿宋_GB2312" w:hint="eastAsia"/>
          <w:sz w:val="32"/>
          <w:szCs w:val="32"/>
        </w:rPr>
        <w:t>疫情处置人员、防治药物和器械等物资的运送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等；社会管控组负责疫区和控制区域的隔离。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2.3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村级组织机构</w:t>
      </w:r>
    </w:p>
    <w:p w:rsidR="00747D31" w:rsidRPr="00D34153" w:rsidRDefault="00C21DD6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驻村工作队指导嘎查村“两委”建立制度和工作开展，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t>成立新型冠状病毒感染的肺炎防控组织机构，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嘎查4个享补干部包街包巷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党员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t>实行网格化管理，做好防控知识宣传、易感人员统计、开展日常监测、督促居家隔离等各项工作，及时向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苏木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t>应急指挥部办公室报告工作情况。</w:t>
      </w:r>
    </w:p>
    <w:p w:rsidR="00747D31" w:rsidRPr="00D34153" w:rsidRDefault="00C21DD6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3.1</w:t>
      </w:r>
      <w:r w:rsidR="00747D31" w:rsidRPr="00D34153">
        <w:rPr>
          <w:rFonts w:asciiTheme="majorEastAsia" w:eastAsiaTheme="majorEastAsia" w:hAnsiTheme="majorEastAsia" w:hint="eastAsia"/>
          <w:b/>
          <w:sz w:val="32"/>
          <w:szCs w:val="32"/>
        </w:rPr>
        <w:t>重点人群日常防控。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t>对外出返乡人员、与返乡人员直接</w:t>
      </w:r>
      <w:r w:rsidR="00747D31" w:rsidRPr="00D34153">
        <w:rPr>
          <w:rFonts w:asciiTheme="majorEastAsia" w:eastAsiaTheme="majorEastAsia" w:hAnsiTheme="majorEastAsia" w:hint="eastAsia"/>
          <w:sz w:val="32"/>
          <w:szCs w:val="32"/>
        </w:rPr>
        <w:lastRenderedPageBreak/>
        <w:t>接触人员等重点人群进行日常监测，每天两次定时测量体温，实时掌握健康状况，发现高烧、干咳等不良反应，及时上报，并对本人及直接接触人员进行就地隔离。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3.2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物资储备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加强体温计、口罩等防护用品以及生活必需品的储备和调度，保证供应。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3.3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交通管制</w:t>
      </w:r>
    </w:p>
    <w:p w:rsidR="00747D31" w:rsidRPr="00D34153" w:rsidRDefault="00747D31" w:rsidP="00C21DD6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在辖区内重要交通路段</w:t>
      </w:r>
      <w:r w:rsidR="00C21DD6" w:rsidRPr="00D34153">
        <w:rPr>
          <w:rFonts w:asciiTheme="majorEastAsia" w:eastAsiaTheme="majorEastAsia" w:hAnsiTheme="majorEastAsia" w:hint="eastAsia"/>
          <w:sz w:val="32"/>
          <w:szCs w:val="32"/>
        </w:rPr>
        <w:t>进行封堵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C21DD6" w:rsidRPr="00D34153">
        <w:rPr>
          <w:rFonts w:asciiTheme="majorEastAsia" w:eastAsiaTheme="majorEastAsia" w:hAnsiTheme="majorEastAsia" w:hint="eastAsia"/>
          <w:sz w:val="32"/>
          <w:szCs w:val="32"/>
        </w:rPr>
        <w:t>所留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的交通路口设立检查点，对过往车辆和人员进行体温检测，必要情况进行劝返，减少人员流动。</w:t>
      </w:r>
    </w:p>
    <w:p w:rsidR="00747D31" w:rsidRPr="00D34153" w:rsidRDefault="00747D31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3.</w:t>
      </w:r>
      <w:r w:rsidR="00C21DD6" w:rsidRPr="00D34153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宣传引导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组织实施应急医疗救</w:t>
      </w:r>
      <w:r w:rsidR="00D34153" w:rsidRPr="00D34153">
        <w:rPr>
          <w:rFonts w:asciiTheme="majorEastAsia" w:eastAsiaTheme="majorEastAsia" w:hAnsiTheme="majorEastAsia" w:hint="eastAsia"/>
          <w:sz w:val="32"/>
          <w:szCs w:val="32"/>
        </w:rPr>
        <w:t>治工作和各项预防控制措施，根据预防控制工作需要</w:t>
      </w:r>
      <w:r w:rsidRPr="00D34153">
        <w:rPr>
          <w:rFonts w:asciiTheme="majorEastAsia" w:eastAsiaTheme="majorEastAsia" w:hAnsiTheme="majorEastAsia" w:hint="eastAsia"/>
          <w:sz w:val="32"/>
          <w:szCs w:val="32"/>
        </w:rPr>
        <w:t>，做好政策宣传，动员引导群众减少外出活动，加强个人防护。及时跟进上级有关部门发布的突发公共卫生事件信息，做好信息传达报送和政策宣传，积极主动地正确引导舆论。</w:t>
      </w:r>
    </w:p>
    <w:p w:rsidR="00747D31" w:rsidRPr="00D34153" w:rsidRDefault="00D34153" w:rsidP="00D34153">
      <w:pPr>
        <w:spacing w:line="5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34153">
        <w:rPr>
          <w:rFonts w:asciiTheme="majorEastAsia" w:eastAsiaTheme="majorEastAsia" w:hAnsiTheme="majorEastAsia"/>
          <w:b/>
          <w:sz w:val="32"/>
          <w:szCs w:val="32"/>
        </w:rPr>
        <w:t>4.</w:t>
      </w:r>
      <w:r w:rsidRPr="00D34153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747D31" w:rsidRPr="00D34153">
        <w:rPr>
          <w:rFonts w:asciiTheme="majorEastAsia" w:eastAsiaTheme="majorEastAsia" w:hAnsiTheme="majorEastAsia" w:hint="eastAsia"/>
          <w:b/>
          <w:sz w:val="32"/>
          <w:szCs w:val="32"/>
        </w:rPr>
        <w:t>维护社会稳定</w:t>
      </w:r>
    </w:p>
    <w:p w:rsidR="00747D31" w:rsidRPr="00D34153" w:rsidRDefault="00747D31" w:rsidP="00C21DD6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34153">
        <w:rPr>
          <w:rFonts w:asciiTheme="majorEastAsia" w:eastAsiaTheme="majorEastAsia" w:hAnsiTheme="majorEastAsia" w:hint="eastAsia"/>
          <w:sz w:val="32"/>
          <w:szCs w:val="32"/>
        </w:rPr>
        <w:t>加强应急处理的宣传报递、危机心理干预和防病知识普及。做好其他村民的心理疏导，避免出现社会恐慌心理。同时，严厉打击造谣传谣、哄抬物价、囤积居奇、制假售假等违法犯罪和扰乱社会治安的行为。</w:t>
      </w:r>
    </w:p>
    <w:p w:rsidR="00747D31" w:rsidRPr="00D34153" w:rsidRDefault="00747D31" w:rsidP="00D327C3">
      <w:pPr>
        <w:spacing w:line="58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sectPr w:rsidR="00747D31" w:rsidRPr="00D34153" w:rsidSect="008A5EE2">
      <w:footerReference w:type="default" r:id="rId6"/>
      <w:pgSz w:w="11906" w:h="16838"/>
      <w:pgMar w:top="2098" w:right="1474" w:bottom="1985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9E" w:rsidRDefault="00A4719E">
      <w:r>
        <w:separator/>
      </w:r>
    </w:p>
  </w:endnote>
  <w:endnote w:type="continuationSeparator" w:id="1">
    <w:p w:rsidR="00A4719E" w:rsidRDefault="00A4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31" w:rsidRDefault="0036776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747D31" w:rsidRPr="00D327C3" w:rsidRDefault="00747D31">
                <w:pPr>
                  <w:pStyle w:val="a3"/>
                  <w:rPr>
                    <w:rFonts w:ascii="宋体"/>
                    <w:sz w:val="28"/>
                    <w:szCs w:val="28"/>
                  </w:rPr>
                </w:pPr>
                <w:r w:rsidRPr="00D327C3">
                  <w:rPr>
                    <w:rFonts w:ascii="宋体" w:hAnsi="宋体"/>
                    <w:sz w:val="28"/>
                    <w:szCs w:val="28"/>
                  </w:rPr>
                  <w:t>-</w:t>
                </w:r>
                <w:r w:rsidR="00367764" w:rsidRPr="00D327C3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D327C3"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 w:rsidR="00367764" w:rsidRPr="00D327C3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D34153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367764" w:rsidRPr="00D327C3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 w:rsidRPr="00D327C3">
                  <w:rPr>
                    <w:rFonts w:ascii="宋体" w:hAnsi="宋体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9E" w:rsidRDefault="00A4719E">
      <w:r>
        <w:separator/>
      </w:r>
    </w:p>
  </w:footnote>
  <w:footnote w:type="continuationSeparator" w:id="1">
    <w:p w:rsidR="00A4719E" w:rsidRDefault="00A47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8C4"/>
    <w:rsid w:val="000144E9"/>
    <w:rsid w:val="0003616C"/>
    <w:rsid w:val="0009193C"/>
    <w:rsid w:val="000A134B"/>
    <w:rsid w:val="000B3E14"/>
    <w:rsid w:val="000D5C94"/>
    <w:rsid w:val="000F014C"/>
    <w:rsid w:val="00100A17"/>
    <w:rsid w:val="00165CAD"/>
    <w:rsid w:val="00175D5D"/>
    <w:rsid w:val="00176562"/>
    <w:rsid w:val="00194E11"/>
    <w:rsid w:val="001D04F4"/>
    <w:rsid w:val="001D289F"/>
    <w:rsid w:val="00220837"/>
    <w:rsid w:val="00257135"/>
    <w:rsid w:val="00264F05"/>
    <w:rsid w:val="00281933"/>
    <w:rsid w:val="002952A2"/>
    <w:rsid w:val="002E3422"/>
    <w:rsid w:val="00327962"/>
    <w:rsid w:val="00351E3F"/>
    <w:rsid w:val="003541E1"/>
    <w:rsid w:val="00367764"/>
    <w:rsid w:val="003B6E6B"/>
    <w:rsid w:val="003C5F6C"/>
    <w:rsid w:val="003D4A71"/>
    <w:rsid w:val="003E1C36"/>
    <w:rsid w:val="003E666F"/>
    <w:rsid w:val="003F55B2"/>
    <w:rsid w:val="00470309"/>
    <w:rsid w:val="00472182"/>
    <w:rsid w:val="00497622"/>
    <w:rsid w:val="004B5CD4"/>
    <w:rsid w:val="004C6434"/>
    <w:rsid w:val="00533054"/>
    <w:rsid w:val="00543B0C"/>
    <w:rsid w:val="0054597C"/>
    <w:rsid w:val="00562FDE"/>
    <w:rsid w:val="005731CD"/>
    <w:rsid w:val="00591FB6"/>
    <w:rsid w:val="005F0CD9"/>
    <w:rsid w:val="00602292"/>
    <w:rsid w:val="00612418"/>
    <w:rsid w:val="0061680A"/>
    <w:rsid w:val="006460C0"/>
    <w:rsid w:val="0065229C"/>
    <w:rsid w:val="006C19E3"/>
    <w:rsid w:val="006E09A0"/>
    <w:rsid w:val="00711D4F"/>
    <w:rsid w:val="0073078F"/>
    <w:rsid w:val="0073372C"/>
    <w:rsid w:val="00740162"/>
    <w:rsid w:val="00747D31"/>
    <w:rsid w:val="007B0803"/>
    <w:rsid w:val="007B4A7A"/>
    <w:rsid w:val="007C6B5E"/>
    <w:rsid w:val="007C74B8"/>
    <w:rsid w:val="007D171B"/>
    <w:rsid w:val="007E6A6D"/>
    <w:rsid w:val="00864A23"/>
    <w:rsid w:val="00867740"/>
    <w:rsid w:val="00875328"/>
    <w:rsid w:val="0087775D"/>
    <w:rsid w:val="00894140"/>
    <w:rsid w:val="008A5EE2"/>
    <w:rsid w:val="008C196F"/>
    <w:rsid w:val="008F76B9"/>
    <w:rsid w:val="00926ECE"/>
    <w:rsid w:val="00935C31"/>
    <w:rsid w:val="009627F1"/>
    <w:rsid w:val="009811E5"/>
    <w:rsid w:val="009B19DB"/>
    <w:rsid w:val="009C7142"/>
    <w:rsid w:val="009F648C"/>
    <w:rsid w:val="00A06440"/>
    <w:rsid w:val="00A21AED"/>
    <w:rsid w:val="00A244FA"/>
    <w:rsid w:val="00A41EF9"/>
    <w:rsid w:val="00A4566D"/>
    <w:rsid w:val="00A4719E"/>
    <w:rsid w:val="00A8655D"/>
    <w:rsid w:val="00AA6F19"/>
    <w:rsid w:val="00AB73F7"/>
    <w:rsid w:val="00B105F9"/>
    <w:rsid w:val="00B26645"/>
    <w:rsid w:val="00B310EF"/>
    <w:rsid w:val="00B57E48"/>
    <w:rsid w:val="00BC5875"/>
    <w:rsid w:val="00BE0DF5"/>
    <w:rsid w:val="00C023ED"/>
    <w:rsid w:val="00C05A99"/>
    <w:rsid w:val="00C21DD6"/>
    <w:rsid w:val="00C52E83"/>
    <w:rsid w:val="00C768C4"/>
    <w:rsid w:val="00C8023D"/>
    <w:rsid w:val="00CC75BB"/>
    <w:rsid w:val="00CE3493"/>
    <w:rsid w:val="00D144B3"/>
    <w:rsid w:val="00D217D2"/>
    <w:rsid w:val="00D248AC"/>
    <w:rsid w:val="00D251E2"/>
    <w:rsid w:val="00D327C3"/>
    <w:rsid w:val="00D34153"/>
    <w:rsid w:val="00DB35FF"/>
    <w:rsid w:val="00DD498B"/>
    <w:rsid w:val="00E2003E"/>
    <w:rsid w:val="00E46244"/>
    <w:rsid w:val="00E473A1"/>
    <w:rsid w:val="00E60623"/>
    <w:rsid w:val="00E6646B"/>
    <w:rsid w:val="00E81816"/>
    <w:rsid w:val="00ED7A68"/>
    <w:rsid w:val="00EE26CB"/>
    <w:rsid w:val="00EE6589"/>
    <w:rsid w:val="00EF5AB4"/>
    <w:rsid w:val="00F05810"/>
    <w:rsid w:val="00F47DDD"/>
    <w:rsid w:val="00F55518"/>
    <w:rsid w:val="00F81DC1"/>
    <w:rsid w:val="00F90D60"/>
    <w:rsid w:val="00FA79C5"/>
    <w:rsid w:val="00FC05E2"/>
    <w:rsid w:val="0382497A"/>
    <w:rsid w:val="0CD07E77"/>
    <w:rsid w:val="0E3875DF"/>
    <w:rsid w:val="1247434D"/>
    <w:rsid w:val="1876030D"/>
    <w:rsid w:val="1E1F79AC"/>
    <w:rsid w:val="23A653DC"/>
    <w:rsid w:val="2E66273A"/>
    <w:rsid w:val="309565D5"/>
    <w:rsid w:val="349E01B2"/>
    <w:rsid w:val="3A860FE0"/>
    <w:rsid w:val="4EFA4BD6"/>
    <w:rsid w:val="530C04E3"/>
    <w:rsid w:val="67896B3E"/>
    <w:rsid w:val="688C0BED"/>
    <w:rsid w:val="6953359A"/>
    <w:rsid w:val="74A32CBD"/>
    <w:rsid w:val="7B514A4B"/>
    <w:rsid w:val="7D1F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19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310E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C19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310EF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C19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1057</Characters>
  <Application>Microsoft Office Word</Application>
  <DocSecurity>0</DocSecurity>
  <Lines>8</Lines>
  <Paragraphs>2</Paragraphs>
  <ScaleCrop>false</ScaleCrop>
  <Company>MS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lyf</dc:creator>
  <cp:lastModifiedBy>User</cp:lastModifiedBy>
  <cp:revision>2</cp:revision>
  <dcterms:created xsi:type="dcterms:W3CDTF">2020-01-31T07:51:00Z</dcterms:created>
  <dcterms:modified xsi:type="dcterms:W3CDTF">2020-01-31T07:51:00Z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