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sz w:val="44"/>
          <w:szCs w:val="44"/>
          <w:u w:val="none"/>
          <w:lang w:val="en-US" w:eastAsia="zh-CN"/>
        </w:rPr>
      </w:pPr>
      <w:r>
        <w:rPr>
          <w:rFonts w:hint="eastAsia"/>
          <w:b/>
          <w:bCs/>
          <w:sz w:val="44"/>
          <w:szCs w:val="44"/>
          <w:u w:val="none"/>
          <w:lang w:val="en-US" w:eastAsia="zh-CN"/>
        </w:rPr>
        <w:t>土城子村育苗基地进京农产品收支明细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both"/>
        <w:textAlignment w:val="auto"/>
        <w:rPr>
          <w:rFonts w:hint="eastAsia"/>
          <w:b/>
          <w:bCs/>
          <w:sz w:val="28"/>
          <w:szCs w:val="28"/>
          <w:u w:val="none"/>
          <w:lang w:val="en-US" w:eastAsia="zh-CN"/>
        </w:rPr>
      </w:pPr>
      <w:r>
        <w:rPr>
          <w:rFonts w:hint="eastAsia"/>
          <w:b/>
          <w:bCs/>
          <w:sz w:val="28"/>
          <w:szCs w:val="28"/>
          <w:u w:val="none"/>
          <w:lang w:val="en-US" w:eastAsia="zh-CN"/>
        </w:rPr>
        <w:t>收入项：</w:t>
      </w:r>
    </w:p>
    <w:p>
      <w:pPr>
        <w:numPr>
          <w:ilvl w:val="0"/>
          <w:numId w:val="0"/>
        </w:numPr>
        <w:jc w:val="both"/>
        <w:rPr>
          <w:rFonts w:hint="eastAsia"/>
          <w:b w:val="0"/>
          <w:bCs w:val="0"/>
          <w:sz w:val="28"/>
          <w:szCs w:val="28"/>
          <w:u w:val="none"/>
          <w:lang w:val="en-US" w:eastAsia="zh-CN"/>
        </w:rPr>
      </w:pPr>
      <w:r>
        <w:rPr>
          <w:rFonts w:hint="eastAsia"/>
          <w:b w:val="0"/>
          <w:bCs w:val="0"/>
          <w:sz w:val="28"/>
          <w:szCs w:val="28"/>
          <w:u w:val="none"/>
          <w:lang w:val="en-US" w:eastAsia="zh-CN"/>
        </w:rPr>
        <w:t>土城子村育苗基地进京农产品交付北京乔庄村的数量和金额及蒙源优品（北京）商贸有限公司结算的数量和金额如下：</w:t>
      </w:r>
    </w:p>
    <w:tbl>
      <w:tblPr>
        <w:tblStyle w:val="4"/>
        <w:tblW w:w="10035" w:type="dxa"/>
        <w:tblInd w:w="62" w:type="dxa"/>
        <w:shd w:val="clear" w:color="auto" w:fill="auto"/>
        <w:tblLayout w:type="fixed"/>
        <w:tblCellMar>
          <w:top w:w="0" w:type="dxa"/>
          <w:left w:w="0" w:type="dxa"/>
          <w:bottom w:w="0" w:type="dxa"/>
          <w:right w:w="0" w:type="dxa"/>
        </w:tblCellMar>
      </w:tblPr>
      <w:tblGrid>
        <w:gridCol w:w="1320"/>
        <w:gridCol w:w="1200"/>
        <w:gridCol w:w="1433"/>
        <w:gridCol w:w="1465"/>
        <w:gridCol w:w="1552"/>
        <w:gridCol w:w="1433"/>
        <w:gridCol w:w="1632"/>
      </w:tblGrid>
      <w:tr>
        <w:tblPrEx>
          <w:shd w:val="clear" w:color="auto" w:fill="auto"/>
        </w:tblPrEx>
        <w:trPr>
          <w:trHeight w:val="283" w:hRule="atLeast"/>
        </w:trPr>
        <w:tc>
          <w:tcPr>
            <w:tcW w:w="132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农产品名称</w:t>
            </w:r>
          </w:p>
        </w:tc>
        <w:tc>
          <w:tcPr>
            <w:tcW w:w="409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土城子村交付北京乔庄村的明细</w:t>
            </w:r>
          </w:p>
        </w:tc>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奈曼城投所属蒙源优品公司结算明细</w:t>
            </w:r>
          </w:p>
        </w:tc>
      </w:tr>
      <w:tr>
        <w:tblPrEx>
          <w:tblCellMar>
            <w:top w:w="0" w:type="dxa"/>
            <w:left w:w="0" w:type="dxa"/>
            <w:bottom w:w="0" w:type="dxa"/>
            <w:right w:w="0" w:type="dxa"/>
          </w:tblCellMar>
        </w:tblPrEx>
        <w:trPr>
          <w:trHeight w:val="283" w:hRule="atLeast"/>
        </w:trPr>
        <w:tc>
          <w:tcPr>
            <w:tcW w:w="132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单价（元/斤）</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金额（元）</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数量（斤）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单价（元/斤）</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金额（元）</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小米</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50200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9.00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451800.00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50200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8.91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447282.00</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土豆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50200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6.00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301200.00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50060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5.8</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290348.00</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玉米面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25100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3.408</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85550.00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25030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77843.30</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玉米碴</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25100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3.408</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85550.00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sz w:val="28"/>
                <w:szCs w:val="28"/>
                <w:u w:val="none"/>
                <w:lang w:val="en-US" w:eastAsia="zh-CN"/>
              </w:rPr>
              <w:t>25030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sz w:val="28"/>
                <w:szCs w:val="28"/>
                <w:u w:val="none"/>
                <w:lang w:val="en-US" w:eastAsia="zh-CN"/>
              </w:rPr>
              <w:t>3.11</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kern w:val="2"/>
                <w:sz w:val="28"/>
                <w:szCs w:val="28"/>
                <w:u w:val="none"/>
                <w:lang w:val="en-US" w:eastAsia="zh-CN" w:bidi="ar-SA"/>
              </w:rPr>
            </w:pPr>
            <w:r>
              <w:rPr>
                <w:rFonts w:hint="eastAsia" w:ascii="宋体" w:hAnsi="宋体" w:eastAsia="宋体" w:cs="宋体"/>
                <w:i w:val="0"/>
                <w:color w:val="000000"/>
                <w:sz w:val="28"/>
                <w:szCs w:val="28"/>
                <w:u w:val="none"/>
                <w:lang w:val="en-US" w:eastAsia="zh-CN"/>
              </w:rPr>
              <w:t>77843.30</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绿豆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12550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9.00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112950.00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12515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8.066</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100943.40</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红小豆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12550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9.00</w:t>
            </w: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112950.00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12515</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8.00</w:t>
            </w: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100120.00</w:t>
            </w:r>
          </w:p>
        </w:tc>
      </w:tr>
      <w:tr>
        <w:tblPrEx>
          <w:tblCellMar>
            <w:top w:w="0" w:type="dxa"/>
            <w:left w:w="0" w:type="dxa"/>
            <w:bottom w:w="0" w:type="dxa"/>
            <w:right w:w="0" w:type="dxa"/>
          </w:tblCellMar>
        </w:tblPrEx>
        <w:trPr>
          <w:trHeight w:val="283"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合计</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175700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1150000.00</w:t>
            </w:r>
          </w:p>
        </w:tc>
        <w:tc>
          <w:tcPr>
            <w:tcW w:w="1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175350</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sz w:val="28"/>
                <w:szCs w:val="28"/>
                <w:u w:val="none"/>
                <w:lang w:val="en-US" w:eastAsia="zh-CN"/>
              </w:rPr>
              <w:t>1094380.00</w:t>
            </w:r>
          </w:p>
        </w:tc>
      </w:tr>
      <w:tr>
        <w:tblPrEx>
          <w:tblCellMar>
            <w:top w:w="0" w:type="dxa"/>
            <w:left w:w="0" w:type="dxa"/>
            <w:bottom w:w="0" w:type="dxa"/>
            <w:right w:w="0" w:type="dxa"/>
          </w:tblCellMar>
        </w:tblPrEx>
        <w:trPr>
          <w:trHeight w:val="616" w:hRule="atLeast"/>
        </w:trPr>
        <w:tc>
          <w:tcPr>
            <w:tcW w:w="10035"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default" w:ascii="宋体" w:hAnsi="宋体" w:eastAsia="宋体" w:cs="宋体"/>
                <w:i w:val="0"/>
                <w:color w:val="000000"/>
                <w:sz w:val="28"/>
                <w:szCs w:val="28"/>
                <w:u w:val="none"/>
                <w:lang w:val="en-US" w:eastAsia="zh-CN"/>
              </w:rPr>
            </w:pPr>
            <w:r>
              <w:rPr>
                <w:rFonts w:hint="eastAsia" w:ascii="宋体" w:hAnsi="宋体" w:eastAsia="宋体" w:cs="宋体"/>
                <w:b/>
                <w:bCs/>
                <w:i w:val="0"/>
                <w:color w:val="000000"/>
                <w:sz w:val="28"/>
                <w:szCs w:val="28"/>
                <w:u w:val="none"/>
                <w:lang w:val="en-US" w:eastAsia="zh-CN"/>
              </w:rPr>
              <w:t>说明：</w:t>
            </w:r>
            <w:r>
              <w:rPr>
                <w:rFonts w:hint="eastAsia" w:ascii="宋体" w:hAnsi="宋体" w:eastAsia="宋体" w:cs="宋体"/>
                <w:i w:val="0"/>
                <w:color w:val="000000"/>
                <w:sz w:val="28"/>
                <w:szCs w:val="28"/>
                <w:u w:val="none"/>
                <w:lang w:val="en-US" w:eastAsia="zh-CN"/>
              </w:rPr>
              <w:t>土城子村交付北京乔庄村农产品时结算的金额是115万元，由于奈曼所属蒙源优品商贸有限公司为乔庄村代开发票税费为55620.00元，所以蒙源优品商贸有限公司给土城子村结算的金额是</w:t>
            </w:r>
            <w:r>
              <w:rPr>
                <w:rFonts w:hint="eastAsia" w:ascii="宋体" w:hAnsi="宋体" w:eastAsia="宋体" w:cs="宋体"/>
                <w:b/>
                <w:bCs/>
                <w:i w:val="0"/>
                <w:color w:val="000000"/>
                <w:sz w:val="28"/>
                <w:szCs w:val="28"/>
                <w:u w:val="single"/>
                <w:lang w:val="en-US" w:eastAsia="zh-CN"/>
              </w:rPr>
              <w:t>109.438万元</w:t>
            </w:r>
            <w:r>
              <w:rPr>
                <w:rFonts w:hint="eastAsia" w:ascii="宋体" w:hAnsi="宋体" w:eastAsia="宋体" w:cs="宋体"/>
                <w:i w:val="0"/>
                <w:color w:val="000000"/>
                <w:sz w:val="28"/>
                <w:szCs w:val="28"/>
                <w:u w:val="single"/>
                <w:lang w:val="en-US"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left="0" w:leftChars="0" w:firstLine="0" w:firstLineChars="0"/>
        <w:jc w:val="both"/>
        <w:textAlignment w:val="auto"/>
        <w:rPr>
          <w:rFonts w:hint="eastAsia"/>
          <w:b/>
          <w:bCs/>
          <w:sz w:val="28"/>
          <w:szCs w:val="28"/>
          <w:u w:val="none"/>
          <w:lang w:val="en-US" w:eastAsia="zh-CN"/>
        </w:rPr>
      </w:pPr>
      <w:r>
        <w:rPr>
          <w:rFonts w:hint="eastAsia"/>
          <w:b/>
          <w:bCs/>
          <w:sz w:val="28"/>
          <w:szCs w:val="28"/>
          <w:u w:val="none"/>
          <w:lang w:val="en-US" w:eastAsia="zh-CN"/>
        </w:rPr>
        <w:t>支出项：</w:t>
      </w:r>
    </w:p>
    <w:p>
      <w:pPr>
        <w:numPr>
          <w:ilvl w:val="0"/>
          <w:numId w:val="0"/>
        </w:numPr>
        <w:ind w:firstLine="280" w:firstLineChars="100"/>
        <w:jc w:val="both"/>
        <w:rPr>
          <w:rFonts w:hint="eastAsia"/>
          <w:b w:val="0"/>
          <w:bCs w:val="0"/>
          <w:sz w:val="28"/>
          <w:szCs w:val="28"/>
          <w:u w:val="none"/>
          <w:lang w:val="en-US" w:eastAsia="zh-CN"/>
        </w:rPr>
      </w:pPr>
      <w:r>
        <w:rPr>
          <w:rFonts w:hint="eastAsia"/>
          <w:b w:val="0"/>
          <w:bCs w:val="0"/>
          <w:sz w:val="28"/>
          <w:szCs w:val="28"/>
          <w:u w:val="none"/>
          <w:lang w:val="en-US" w:eastAsia="zh-CN"/>
        </w:rPr>
        <w:t>1.去北京乔庄村送农产品饭费3346.10元，住宿费2262.00元</w:t>
      </w:r>
    </w:p>
    <w:p>
      <w:pPr>
        <w:numPr>
          <w:ilvl w:val="0"/>
          <w:numId w:val="0"/>
        </w:numPr>
        <w:ind w:firstLine="280" w:firstLineChars="100"/>
        <w:jc w:val="both"/>
        <w:rPr>
          <w:rFonts w:hint="default"/>
          <w:b w:val="0"/>
          <w:bCs w:val="0"/>
          <w:sz w:val="28"/>
          <w:szCs w:val="28"/>
          <w:u w:val="none"/>
          <w:lang w:val="en-US" w:eastAsia="zh-CN"/>
        </w:rPr>
      </w:pPr>
      <w:r>
        <w:rPr>
          <w:rFonts w:hint="eastAsia"/>
          <w:b w:val="0"/>
          <w:bCs w:val="0"/>
          <w:sz w:val="28"/>
          <w:szCs w:val="28"/>
          <w:u w:val="none"/>
          <w:lang w:val="en-US" w:eastAsia="zh-CN"/>
        </w:rPr>
        <w:t>2.买网袋、印制宣传单及包装设计费、内外包装、纸壳箱、大袋皮等费用55054.00元</w:t>
      </w:r>
    </w:p>
    <w:p>
      <w:pPr>
        <w:numPr>
          <w:ilvl w:val="0"/>
          <w:numId w:val="0"/>
        </w:numPr>
        <w:ind w:firstLine="280" w:firstLineChars="100"/>
        <w:jc w:val="both"/>
        <w:rPr>
          <w:rFonts w:hint="default"/>
          <w:b w:val="0"/>
          <w:bCs w:val="0"/>
          <w:sz w:val="28"/>
          <w:szCs w:val="28"/>
          <w:u w:val="none"/>
          <w:lang w:val="en-US" w:eastAsia="zh-CN"/>
        </w:rPr>
      </w:pPr>
      <w:r>
        <w:rPr>
          <w:rFonts w:hint="eastAsia"/>
          <w:b w:val="0"/>
          <w:bCs w:val="0"/>
          <w:sz w:val="28"/>
          <w:szCs w:val="28"/>
          <w:u w:val="none"/>
          <w:lang w:val="en-US" w:eastAsia="zh-CN"/>
        </w:rPr>
        <w:t>3.去北京乔庄村送农产品及考察车工11040.00元，车票498.00元，过桥费1788.00元，油票590.00元</w:t>
      </w:r>
    </w:p>
    <w:p>
      <w:pPr>
        <w:numPr>
          <w:ilvl w:val="0"/>
          <w:numId w:val="0"/>
        </w:numPr>
        <w:ind w:firstLine="280" w:firstLineChars="100"/>
        <w:jc w:val="both"/>
        <w:rPr>
          <w:rFonts w:hint="default"/>
          <w:b w:val="0"/>
          <w:bCs w:val="0"/>
          <w:sz w:val="28"/>
          <w:szCs w:val="28"/>
          <w:u w:val="none"/>
          <w:lang w:val="en-US" w:eastAsia="zh-CN"/>
        </w:rPr>
      </w:pPr>
      <w:r>
        <w:rPr>
          <w:rFonts w:hint="eastAsia"/>
          <w:b w:val="0"/>
          <w:bCs w:val="0"/>
          <w:sz w:val="28"/>
          <w:szCs w:val="28"/>
          <w:u w:val="none"/>
          <w:lang w:val="en-US" w:eastAsia="zh-CN"/>
        </w:rPr>
        <w:t>4.支付快递费、农产品样品、转账手续费等杂支1091.78元。去北京乔庄村送农产品货车运费22600.00元</w:t>
      </w:r>
    </w:p>
    <w:p>
      <w:pPr>
        <w:numPr>
          <w:ilvl w:val="0"/>
          <w:numId w:val="0"/>
        </w:numPr>
        <w:ind w:firstLine="280" w:firstLineChars="100"/>
        <w:jc w:val="both"/>
        <w:rPr>
          <w:rFonts w:hint="default"/>
          <w:b w:val="0"/>
          <w:bCs w:val="0"/>
          <w:sz w:val="28"/>
          <w:szCs w:val="28"/>
          <w:u w:val="none"/>
          <w:lang w:val="en-US" w:eastAsia="zh-CN"/>
        </w:rPr>
      </w:pPr>
      <w:r>
        <w:rPr>
          <w:rFonts w:hint="eastAsia"/>
          <w:b w:val="0"/>
          <w:bCs w:val="0"/>
          <w:sz w:val="28"/>
          <w:szCs w:val="28"/>
          <w:u w:val="none"/>
          <w:lang w:val="en-US" w:eastAsia="zh-CN"/>
        </w:rPr>
        <w:t>5.装卸车及加工小米、真空包装、育苗基地等人工51170元。</w:t>
      </w:r>
    </w:p>
    <w:p>
      <w:pPr>
        <w:numPr>
          <w:ilvl w:val="0"/>
          <w:numId w:val="0"/>
        </w:numPr>
        <w:ind w:firstLine="280" w:firstLineChars="100"/>
        <w:jc w:val="both"/>
        <w:rPr>
          <w:rFonts w:hint="default"/>
          <w:b w:val="0"/>
          <w:bCs w:val="0"/>
          <w:sz w:val="28"/>
          <w:szCs w:val="28"/>
          <w:u w:val="none"/>
          <w:lang w:val="en-US" w:eastAsia="zh-CN"/>
        </w:rPr>
      </w:pPr>
      <w:r>
        <w:rPr>
          <w:rFonts w:hint="eastAsia"/>
          <w:b w:val="0"/>
          <w:bCs w:val="0"/>
          <w:sz w:val="28"/>
          <w:szCs w:val="28"/>
          <w:u w:val="none"/>
          <w:lang w:val="en-US" w:eastAsia="zh-CN"/>
        </w:rPr>
        <w:t>6.合作社收购神谷五号谷子：贫困户谭树申4690斤、王桂英3824斤、徐宝6277斤，单价每斤2.30元，合计金额34019.30；正常脱贫户：王作鹏2900斤、谭树有5815斤；一般户：徐永新2330斤、王明杰2692斤、王明有1550斤，单价每斤2.35元，合计金</w:t>
      </w:r>
      <w:bookmarkStart w:id="0" w:name="_GoBack"/>
      <w:bookmarkEnd w:id="0"/>
      <w:r>
        <w:rPr>
          <w:rFonts w:hint="eastAsia"/>
          <w:b w:val="0"/>
          <w:bCs w:val="0"/>
          <w:sz w:val="28"/>
          <w:szCs w:val="28"/>
          <w:u w:val="none"/>
          <w:lang w:val="en-US" w:eastAsia="zh-CN"/>
        </w:rPr>
        <w:t>额35924.45元；育苗基地王明国41262斤，高秀军15300斤，单价每斤2.85元，金额161196.70元；</w:t>
      </w:r>
    </w:p>
    <w:p>
      <w:pPr>
        <w:numPr>
          <w:ilvl w:val="0"/>
          <w:numId w:val="0"/>
        </w:numPr>
        <w:ind w:firstLine="280" w:firstLineChars="100"/>
        <w:jc w:val="both"/>
        <w:rPr>
          <w:rFonts w:hint="eastAsia"/>
          <w:b w:val="0"/>
          <w:bCs w:val="0"/>
          <w:sz w:val="28"/>
          <w:szCs w:val="28"/>
          <w:u w:val="none"/>
          <w:lang w:val="en-US" w:eastAsia="zh-CN"/>
        </w:rPr>
      </w:pPr>
      <w:r>
        <w:rPr>
          <w:rFonts w:hint="eastAsia"/>
          <w:b w:val="0"/>
          <w:bCs w:val="0"/>
          <w:sz w:val="28"/>
          <w:szCs w:val="28"/>
          <w:u w:val="none"/>
          <w:lang w:val="en-US" w:eastAsia="zh-CN"/>
        </w:rPr>
        <w:t>7.购买农产品成品粮：玉米碴25100斤，单价每斤1.55元；玉米面25100斤、单价每斤1.45元，合计金额75300.00元；后补小米12袋120斤540.00元；绿豆12600斤，单价每斤4.90元，红小豆12600斤，单价每斤4.80元，合计金额122220.00元；付给王明国土豆50200斤，单价每斤3.50元，金额175700.00元。</w:t>
      </w:r>
    </w:p>
    <w:p>
      <w:pPr>
        <w:numPr>
          <w:ilvl w:val="0"/>
          <w:numId w:val="0"/>
        </w:numPr>
        <w:ind w:firstLine="280" w:firstLineChars="100"/>
        <w:jc w:val="both"/>
        <w:rPr>
          <w:rFonts w:hint="eastAsia"/>
          <w:b w:val="0"/>
          <w:bCs w:val="0"/>
          <w:sz w:val="28"/>
          <w:szCs w:val="28"/>
          <w:u w:val="none"/>
          <w:lang w:val="en-US" w:eastAsia="zh-CN"/>
        </w:rPr>
      </w:pPr>
      <w:r>
        <w:rPr>
          <w:rFonts w:hint="eastAsia"/>
          <w:b w:val="0"/>
          <w:bCs w:val="0"/>
          <w:sz w:val="28"/>
          <w:szCs w:val="28"/>
          <w:u w:val="none"/>
          <w:lang w:val="en-US" w:eastAsia="zh-CN"/>
        </w:rPr>
        <w:t>8.税控盘480.00元；合作社聘用会计3600.00元；育苗基地维修大坝等机车作业费11880.00元；付给北组土地承包费16000.00元。</w:t>
      </w:r>
    </w:p>
    <w:p>
      <w:pPr>
        <w:numPr>
          <w:ilvl w:val="0"/>
          <w:numId w:val="0"/>
        </w:numPr>
        <w:ind w:firstLine="280" w:firstLineChars="100"/>
        <w:jc w:val="both"/>
        <w:rPr>
          <w:rFonts w:hint="default"/>
          <w:b w:val="0"/>
          <w:bCs w:val="0"/>
          <w:sz w:val="28"/>
          <w:szCs w:val="28"/>
          <w:u w:val="none"/>
          <w:lang w:val="en-US" w:eastAsia="zh-CN"/>
        </w:rPr>
      </w:pPr>
      <w:r>
        <w:rPr>
          <w:rFonts w:hint="eastAsia"/>
          <w:b w:val="0"/>
          <w:bCs w:val="0"/>
          <w:sz w:val="28"/>
          <w:szCs w:val="28"/>
          <w:u w:val="none"/>
          <w:lang w:val="en-US" w:eastAsia="zh-CN"/>
        </w:rPr>
        <w:t>9.支付往年育苗基地人工费用46050元。</w:t>
      </w:r>
    </w:p>
    <w:p>
      <w:pPr>
        <w:numPr>
          <w:ilvl w:val="0"/>
          <w:numId w:val="0"/>
        </w:numPr>
        <w:ind w:firstLine="280" w:firstLineChars="100"/>
        <w:jc w:val="both"/>
        <w:rPr>
          <w:rFonts w:hint="eastAsia"/>
          <w:b w:val="0"/>
          <w:bCs w:val="0"/>
          <w:sz w:val="28"/>
          <w:szCs w:val="28"/>
          <w:u w:val="none"/>
          <w:lang w:val="en-US" w:eastAsia="zh-CN"/>
        </w:rPr>
      </w:pPr>
      <w:r>
        <w:rPr>
          <w:rFonts w:hint="eastAsia"/>
          <w:b w:val="0"/>
          <w:bCs w:val="0"/>
          <w:sz w:val="28"/>
          <w:szCs w:val="28"/>
          <w:u w:val="none"/>
          <w:lang w:val="en-US" w:eastAsia="zh-CN"/>
        </w:rPr>
        <w:t>10.慰问重病患者两人共2000.00元，贫困户维修房屋五户共4500.00元，付给贫困户绿色种植补贴七户十一人共33000.00元</w:t>
      </w:r>
    </w:p>
    <w:p>
      <w:pPr>
        <w:numPr>
          <w:ilvl w:val="0"/>
          <w:numId w:val="0"/>
        </w:numPr>
        <w:ind w:firstLine="281" w:firstLineChars="100"/>
        <w:jc w:val="both"/>
        <w:rPr>
          <w:rFonts w:hint="eastAsia"/>
          <w:b/>
          <w:bCs/>
          <w:sz w:val="28"/>
          <w:szCs w:val="28"/>
          <w:u w:val="single"/>
          <w:lang w:val="en-US" w:eastAsia="zh-CN"/>
        </w:rPr>
      </w:pPr>
      <w:r>
        <w:rPr>
          <w:rFonts w:hint="eastAsia"/>
          <w:b/>
          <w:bCs/>
          <w:sz w:val="28"/>
          <w:szCs w:val="28"/>
          <w:u w:val="single"/>
          <w:lang w:val="en-US" w:eastAsia="zh-CN"/>
        </w:rPr>
        <w:t>11.村委会入股分红（已经作为村集体经济收入，入村财务账）20万元。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b w:val="0"/>
          <w:bCs w:val="0"/>
          <w:sz w:val="28"/>
          <w:szCs w:val="28"/>
          <w:u w:val="none"/>
          <w:lang w:val="en-US" w:eastAsia="zh-CN"/>
        </w:rPr>
      </w:pPr>
      <w:r>
        <w:rPr>
          <w:rFonts w:hint="eastAsia"/>
          <w:b/>
          <w:bCs/>
          <w:sz w:val="28"/>
          <w:szCs w:val="28"/>
          <w:u w:val="none"/>
          <w:lang w:val="en-US" w:eastAsia="zh-CN"/>
        </w:rPr>
        <w:t>三、现金结余</w:t>
      </w:r>
      <w:r>
        <w:rPr>
          <w:rFonts w:hint="eastAsia"/>
          <w:b w:val="0"/>
          <w:bCs w:val="0"/>
          <w:sz w:val="28"/>
          <w:szCs w:val="28"/>
          <w:u w:val="none"/>
          <w:lang w:val="en-US" w:eastAsia="zh-CN"/>
        </w:rPr>
        <w:t>15970.70元，主要是预留给蒙源优品（北京）商贸有限公司开发票的税费。</w:t>
      </w:r>
    </w:p>
    <w:p>
      <w:pPr>
        <w:numPr>
          <w:ilvl w:val="0"/>
          <w:numId w:val="0"/>
        </w:numPr>
        <w:ind w:firstLine="280" w:firstLineChars="100"/>
        <w:jc w:val="both"/>
        <w:rPr>
          <w:rFonts w:hint="default"/>
          <w:b w:val="0"/>
          <w:bCs w:val="0"/>
          <w:sz w:val="28"/>
          <w:szCs w:val="28"/>
          <w:u w:val="none"/>
          <w:lang w:val="en-US" w:eastAsia="zh-CN"/>
        </w:rPr>
      </w:pPr>
    </w:p>
    <w:p>
      <w:pPr>
        <w:numPr>
          <w:ilvl w:val="0"/>
          <w:numId w:val="0"/>
        </w:numPr>
        <w:jc w:val="both"/>
        <w:rPr>
          <w:rFonts w:hint="default"/>
          <w:b w:val="0"/>
          <w:bCs w:val="0"/>
          <w:sz w:val="28"/>
          <w:szCs w:val="28"/>
          <w:u w:val="none"/>
          <w:lang w:val="en-US" w:eastAsia="zh-CN"/>
        </w:rPr>
      </w:pPr>
    </w:p>
    <w:sectPr>
      <w:pgSz w:w="11906" w:h="16838"/>
      <w:pgMar w:top="703" w:right="612" w:bottom="1157" w:left="61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BF07"/>
    <w:multiLevelType w:val="singleLevel"/>
    <w:tmpl w:val="1183BF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428D7"/>
    <w:rsid w:val="03677893"/>
    <w:rsid w:val="0905540A"/>
    <w:rsid w:val="09121DBD"/>
    <w:rsid w:val="0DB27591"/>
    <w:rsid w:val="159305DC"/>
    <w:rsid w:val="1A897FCD"/>
    <w:rsid w:val="1AD428D7"/>
    <w:rsid w:val="1BEC71A9"/>
    <w:rsid w:val="22B1570D"/>
    <w:rsid w:val="259C097D"/>
    <w:rsid w:val="26BD0B79"/>
    <w:rsid w:val="2B4A7449"/>
    <w:rsid w:val="2B5F6C4F"/>
    <w:rsid w:val="2FA146F6"/>
    <w:rsid w:val="33D7118B"/>
    <w:rsid w:val="38500665"/>
    <w:rsid w:val="3A744842"/>
    <w:rsid w:val="3B443CB7"/>
    <w:rsid w:val="3BFB57BE"/>
    <w:rsid w:val="3DA941AB"/>
    <w:rsid w:val="3F8D0BFB"/>
    <w:rsid w:val="3FFE04D0"/>
    <w:rsid w:val="43620BAE"/>
    <w:rsid w:val="451148D8"/>
    <w:rsid w:val="4C81583C"/>
    <w:rsid w:val="4CCD44AF"/>
    <w:rsid w:val="4EB64ACE"/>
    <w:rsid w:val="503E186B"/>
    <w:rsid w:val="504970EB"/>
    <w:rsid w:val="51F24AE5"/>
    <w:rsid w:val="546668DE"/>
    <w:rsid w:val="57B93D03"/>
    <w:rsid w:val="5EF24ADF"/>
    <w:rsid w:val="642855BC"/>
    <w:rsid w:val="64B22618"/>
    <w:rsid w:val="66B03E9E"/>
    <w:rsid w:val="6C4A170F"/>
    <w:rsid w:val="6F317483"/>
    <w:rsid w:val="754A1C85"/>
    <w:rsid w:val="796A33F1"/>
    <w:rsid w:val="7A7D5B3C"/>
    <w:rsid w:val="7F62462B"/>
    <w:rsid w:val="7F877ADE"/>
    <w:rsid w:val="7FB82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2018-08-23T23:25:00Z</dcterms:created>
  <dc:creator>lenovo</dc:creator>
  <cp:lastModifiedBy>lenovo</cp:lastModifiedBy>
  <cp:lastPrinted>2020-04-03T06:35:00Z</cp:lastPrinted>
  <dcterms:modified xsi:type="dcterms:W3CDTF">2020-04-09T03:25:50Z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