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9E" w:rsidRDefault="00AB0F93" w:rsidP="008A4173">
      <w:pPr>
        <w:pStyle w:val="1"/>
        <w:spacing w:beforeLines="50" w:line="560" w:lineRule="exact"/>
        <w:jc w:val="center"/>
        <w:rPr>
          <w:rFonts w:asciiTheme="majorEastAsia" w:eastAsiaTheme="majorEastAsia" w:hAnsiTheme="majorEastAsia" w:cstheme="majorEastAsia"/>
          <w:b/>
          <w:bCs/>
          <w:color w:val="00000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44"/>
          <w:szCs w:val="44"/>
        </w:rPr>
        <w:t>个人述职述廉报告</w:t>
      </w:r>
    </w:p>
    <w:p w:rsidR="006B509E" w:rsidRPr="00C1371C" w:rsidRDefault="00AB0F93" w:rsidP="008A4173">
      <w:pPr>
        <w:pStyle w:val="1"/>
        <w:spacing w:beforeLines="50" w:line="560" w:lineRule="exact"/>
        <w:jc w:val="center"/>
        <w:rPr>
          <w:rFonts w:ascii="仿宋_GB2312" w:eastAsia="仿宋_GB2312" w:hAnsi="仿宋" w:cs="仿宋" w:hint="eastAsia"/>
          <w:color w:val="000000"/>
          <w:sz w:val="32"/>
          <w:szCs w:val="32"/>
        </w:rPr>
      </w:pPr>
      <w:proofErr w:type="gramStart"/>
      <w:r w:rsidRPr="00C1371C">
        <w:rPr>
          <w:rFonts w:ascii="仿宋_GB2312" w:eastAsia="仿宋_GB2312" w:hAnsi="仿宋" w:cs="仿宋" w:hint="eastAsia"/>
          <w:color w:val="000000"/>
          <w:sz w:val="32"/>
          <w:szCs w:val="32"/>
        </w:rPr>
        <w:t>苇莲苏</w:t>
      </w:r>
      <w:proofErr w:type="gramEnd"/>
      <w:r w:rsidRPr="00C1371C">
        <w:rPr>
          <w:rFonts w:ascii="仿宋_GB2312" w:eastAsia="仿宋_GB2312" w:hAnsi="仿宋" w:cs="仿宋" w:hint="eastAsia"/>
          <w:color w:val="000000"/>
          <w:sz w:val="32"/>
          <w:szCs w:val="32"/>
        </w:rPr>
        <w:t>乡</w:t>
      </w:r>
      <w:r w:rsidRPr="00C1371C">
        <w:rPr>
          <w:rFonts w:ascii="仿宋_GB2312" w:eastAsia="仿宋_GB2312" w:hAnsi="仿宋" w:cs="仿宋" w:hint="eastAsia"/>
          <w:color w:val="000000"/>
          <w:sz w:val="32"/>
          <w:szCs w:val="32"/>
        </w:rPr>
        <w:t>人大主席</w:t>
      </w:r>
      <w:r w:rsidRPr="00C1371C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</w:t>
      </w:r>
      <w:r w:rsidRPr="00C1371C">
        <w:rPr>
          <w:rFonts w:ascii="仿宋_GB2312" w:eastAsia="仿宋_GB2312" w:hAnsi="仿宋" w:cs="仿宋" w:hint="eastAsia"/>
          <w:color w:val="000000"/>
          <w:sz w:val="32"/>
          <w:szCs w:val="32"/>
        </w:rPr>
        <w:t>张学军</w:t>
      </w:r>
    </w:p>
    <w:p w:rsidR="006B509E" w:rsidRPr="00C1371C" w:rsidRDefault="00AB0F93" w:rsidP="008A4173">
      <w:pPr>
        <w:pStyle w:val="1"/>
        <w:spacing w:beforeLines="50" w:line="560" w:lineRule="exact"/>
        <w:jc w:val="center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 w:rsidRPr="00C1371C">
        <w:rPr>
          <w:rFonts w:ascii="仿宋_GB2312" w:eastAsia="仿宋_GB2312" w:hAnsi="仿宋" w:cs="仿宋" w:hint="eastAsia"/>
          <w:color w:val="000000"/>
          <w:sz w:val="32"/>
          <w:szCs w:val="32"/>
        </w:rPr>
        <w:t>（</w:t>
      </w:r>
      <w:r w:rsidRPr="00C1371C">
        <w:rPr>
          <w:rFonts w:ascii="仿宋_GB2312" w:eastAsia="仿宋_GB2312" w:hAnsi="仿宋" w:cs="仿宋" w:hint="eastAsia"/>
          <w:color w:val="000000"/>
          <w:sz w:val="32"/>
          <w:szCs w:val="32"/>
        </w:rPr>
        <w:t>201</w:t>
      </w:r>
      <w:r w:rsidRPr="00C1371C">
        <w:rPr>
          <w:rFonts w:ascii="仿宋_GB2312" w:eastAsia="仿宋_GB2312" w:hAnsi="仿宋" w:cs="仿宋" w:hint="eastAsia"/>
          <w:color w:val="000000"/>
          <w:sz w:val="32"/>
          <w:szCs w:val="32"/>
        </w:rPr>
        <w:t>9</w:t>
      </w:r>
      <w:r w:rsidRPr="00C1371C">
        <w:rPr>
          <w:rFonts w:ascii="仿宋_GB2312" w:eastAsia="仿宋_GB2312" w:hAnsi="仿宋" w:cs="仿宋" w:hint="eastAsia"/>
          <w:color w:val="000000"/>
          <w:sz w:val="32"/>
          <w:szCs w:val="32"/>
        </w:rPr>
        <w:t>年</w:t>
      </w:r>
      <w:r w:rsidRPr="00C1371C">
        <w:rPr>
          <w:rFonts w:ascii="仿宋_GB2312" w:eastAsia="仿宋_GB2312" w:hAnsi="仿宋" w:cs="仿宋" w:hint="eastAsia"/>
          <w:color w:val="000000"/>
          <w:sz w:val="32"/>
          <w:szCs w:val="32"/>
        </w:rPr>
        <w:t>12</w:t>
      </w:r>
      <w:r w:rsidRPr="00C1371C">
        <w:rPr>
          <w:rFonts w:ascii="仿宋_GB2312" w:eastAsia="仿宋_GB2312" w:hAnsi="仿宋" w:cs="仿宋" w:hint="eastAsia"/>
          <w:color w:val="000000"/>
          <w:sz w:val="32"/>
          <w:szCs w:val="32"/>
        </w:rPr>
        <w:t>月</w:t>
      </w:r>
      <w:r w:rsidRPr="00C1371C">
        <w:rPr>
          <w:rFonts w:ascii="仿宋_GB2312" w:eastAsia="仿宋_GB2312" w:hAnsi="仿宋" w:cs="仿宋" w:hint="eastAsia"/>
          <w:color w:val="000000"/>
          <w:sz w:val="32"/>
          <w:szCs w:val="32"/>
        </w:rPr>
        <w:t>16</w:t>
      </w:r>
      <w:r w:rsidRPr="00C1371C">
        <w:rPr>
          <w:rFonts w:ascii="仿宋_GB2312" w:eastAsia="仿宋_GB2312" w:hAnsi="仿宋" w:cs="仿宋" w:hint="eastAsia"/>
          <w:color w:val="000000"/>
          <w:sz w:val="32"/>
          <w:szCs w:val="32"/>
        </w:rPr>
        <w:t>日）</w:t>
      </w:r>
    </w:p>
    <w:p w:rsidR="006B509E" w:rsidRDefault="006B509E" w:rsidP="008A4173">
      <w:pPr>
        <w:pStyle w:val="1"/>
        <w:spacing w:beforeLines="50" w:line="560" w:lineRule="exact"/>
        <w:jc w:val="center"/>
        <w:rPr>
          <w:rFonts w:ascii="仿宋" w:eastAsia="仿宋" w:hAnsi="仿宋" w:cs="仿宋"/>
          <w:color w:val="000000"/>
          <w:sz w:val="32"/>
          <w:szCs w:val="32"/>
        </w:rPr>
      </w:pPr>
    </w:p>
    <w:p w:rsidR="006B509E" w:rsidRPr="00485D8A" w:rsidRDefault="00485D8A">
      <w:pPr>
        <w:pStyle w:val="1"/>
        <w:spacing w:line="560" w:lineRule="exact"/>
        <w:ind w:firstLineChars="200" w:firstLine="640"/>
        <w:jc w:val="both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 w:rsidRPr="00485D8A">
        <w:rPr>
          <w:rFonts w:ascii="仿宋_GB2312" w:eastAsia="仿宋_GB2312" w:hAnsi="仿宋" w:cs="仿宋" w:hint="eastAsia"/>
          <w:color w:val="000000"/>
          <w:sz w:val="32"/>
          <w:szCs w:val="32"/>
        </w:rPr>
        <w:t>在乡党委、政府的正确领导下，在旗人大的指点下，我虚心学习、恪尽职守，圆满完成了各项工作，现</w:t>
      </w:r>
      <w:r w:rsidR="00AB0F93" w:rsidRPr="00485D8A">
        <w:rPr>
          <w:rFonts w:ascii="仿宋_GB2312" w:eastAsia="仿宋_GB2312" w:hAnsi="仿宋" w:cs="仿宋" w:hint="eastAsia"/>
          <w:color w:val="000000"/>
          <w:sz w:val="32"/>
          <w:szCs w:val="32"/>
        </w:rPr>
        <w:t>按照旗委</w:t>
      </w:r>
      <w:r w:rsidR="00AB0F93" w:rsidRPr="00485D8A">
        <w:rPr>
          <w:rFonts w:ascii="仿宋_GB2312" w:eastAsia="仿宋_GB2312" w:hAnsi="仿宋" w:cs="仿宋" w:hint="eastAsia"/>
          <w:color w:val="000000"/>
          <w:sz w:val="32"/>
          <w:szCs w:val="32"/>
        </w:rPr>
        <w:t>组织部</w:t>
      </w:r>
      <w:r w:rsidR="00AB0F93" w:rsidRPr="00485D8A">
        <w:rPr>
          <w:rFonts w:ascii="仿宋_GB2312" w:eastAsia="仿宋_GB2312" w:hAnsi="仿宋" w:cs="仿宋" w:hint="eastAsia"/>
          <w:color w:val="000000"/>
          <w:sz w:val="32"/>
          <w:szCs w:val="32"/>
        </w:rPr>
        <w:t>实绩考核工作的具体要求，</w:t>
      </w:r>
      <w:r w:rsidR="00AB0F93" w:rsidRPr="00485D8A">
        <w:rPr>
          <w:rFonts w:ascii="仿宋_GB2312" w:eastAsia="仿宋_GB2312" w:hAnsi="仿宋" w:cs="仿宋" w:hint="eastAsia"/>
          <w:color w:val="000000"/>
          <w:sz w:val="32"/>
          <w:szCs w:val="32"/>
        </w:rPr>
        <w:t>将一年来履行工作职责和廉洁自律情况汇报如下：</w:t>
      </w:r>
    </w:p>
    <w:p w:rsidR="006B509E" w:rsidRPr="00C1371C" w:rsidRDefault="008A4173" w:rsidP="008A4173">
      <w:pPr>
        <w:pStyle w:val="a5"/>
        <w:numPr>
          <w:ilvl w:val="0"/>
          <w:numId w:val="4"/>
        </w:numPr>
        <w:spacing w:line="560" w:lineRule="exact"/>
        <w:ind w:firstLineChars="0"/>
        <w:jc w:val="left"/>
        <w:rPr>
          <w:rFonts w:ascii="黑体" w:eastAsia="黑体" w:hAnsi="仿宋" w:cs="仿宋" w:hint="eastAsia"/>
          <w:b/>
          <w:bCs/>
          <w:sz w:val="32"/>
          <w:szCs w:val="32"/>
        </w:rPr>
      </w:pPr>
      <w:r w:rsidRPr="00C1371C">
        <w:rPr>
          <w:rFonts w:ascii="黑体" w:eastAsia="黑体" w:hAnsi="仿宋" w:cs="仿宋" w:hint="eastAsia"/>
          <w:b/>
          <w:bCs/>
          <w:sz w:val="32"/>
          <w:szCs w:val="32"/>
        </w:rPr>
        <w:t>意识形态责任制落实和宣传思想工作</w:t>
      </w:r>
    </w:p>
    <w:p w:rsidR="006B509E" w:rsidRPr="00485D8A" w:rsidRDefault="00AB0F93" w:rsidP="008A4173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485D8A">
        <w:rPr>
          <w:rFonts w:ascii="仿宋_GB2312" w:eastAsia="仿宋_GB2312" w:hAnsi="仿宋" w:cs="仿宋" w:hint="eastAsia"/>
          <w:sz w:val="32"/>
          <w:szCs w:val="32"/>
        </w:rPr>
        <w:t>本人认真学习了《中国共产党廉洁自律准则》、《中国共产党纪律处分条例》</w:t>
      </w:r>
      <w:r w:rsidR="00485D8A" w:rsidRPr="00485D8A">
        <w:rPr>
          <w:rFonts w:ascii="仿宋_GB2312" w:eastAsia="仿宋_GB2312" w:hAnsi="仿宋" w:cs="仿宋" w:hint="eastAsia"/>
          <w:sz w:val="32"/>
          <w:szCs w:val="32"/>
        </w:rPr>
        <w:t>及</w:t>
      </w:r>
      <w:r w:rsidR="00485D8A" w:rsidRPr="00485D8A">
        <w:rPr>
          <w:rFonts w:ascii="仿宋_GB2312" w:eastAsia="仿宋_GB2312" w:hAnsi="仿宋" w:cs="仿宋" w:hint="eastAsia"/>
          <w:color w:val="191919"/>
          <w:sz w:val="32"/>
          <w:szCs w:val="32"/>
          <w:shd w:val="clear" w:color="auto" w:fill="FFFFFF"/>
        </w:rPr>
        <w:t>习近平总书记关于意识形态工作和宣传思想工作的一系列重要论述</w:t>
      </w:r>
      <w:r w:rsidRPr="00485D8A">
        <w:rPr>
          <w:rFonts w:ascii="仿宋_GB2312" w:eastAsia="仿宋_GB2312" w:hAnsi="仿宋" w:cs="仿宋" w:hint="eastAsia"/>
          <w:sz w:val="32"/>
          <w:szCs w:val="32"/>
        </w:rPr>
        <w:t>，</w:t>
      </w:r>
      <w:r w:rsidR="00485D8A" w:rsidRPr="00485D8A">
        <w:rPr>
          <w:rFonts w:ascii="仿宋_GB2312" w:eastAsia="仿宋_GB2312" w:hAnsi="仿宋" w:cs="仿宋" w:hint="eastAsia"/>
          <w:color w:val="191919"/>
          <w:sz w:val="32"/>
          <w:szCs w:val="32"/>
          <w:shd w:val="clear" w:color="auto" w:fill="FFFFFF"/>
        </w:rPr>
        <w:t>增强做好意识形态工作和宣传思想工作的自觉意识，</w:t>
      </w:r>
      <w:r w:rsidRPr="00485D8A">
        <w:rPr>
          <w:rFonts w:ascii="仿宋_GB2312" w:eastAsia="仿宋_GB2312" w:hAnsi="仿宋" w:cs="仿宋" w:hint="eastAsia"/>
          <w:sz w:val="32"/>
          <w:szCs w:val="32"/>
        </w:rPr>
        <w:t>坚持党的领导、树牢“四个意识”，坚定“四个自信”、做到“两个维护”</w:t>
      </w:r>
      <w:r w:rsidR="00485D8A" w:rsidRPr="00485D8A">
        <w:rPr>
          <w:rFonts w:ascii="仿宋_GB2312" w:eastAsia="仿宋_GB2312" w:hAnsi="仿宋" w:cs="仿宋" w:hint="eastAsia"/>
          <w:sz w:val="32"/>
          <w:szCs w:val="32"/>
        </w:rPr>
        <w:t>，坚持把意识形态工作和分管中心工作同谋划，同部署，</w:t>
      </w:r>
      <w:r w:rsidR="00485D8A" w:rsidRPr="00485D8A">
        <w:rPr>
          <w:rFonts w:ascii="仿宋_GB2312" w:eastAsia="仿宋_GB2312" w:hAnsi="仿宋" w:cs="仿宋" w:hint="eastAsia"/>
          <w:color w:val="191919"/>
          <w:sz w:val="32"/>
          <w:szCs w:val="32"/>
          <w:shd w:val="clear" w:color="auto" w:fill="FFFFFF"/>
        </w:rPr>
        <w:t>把意识形态工作责任制落到实处，不断提高意识形态工作能力和水平。</w:t>
      </w:r>
    </w:p>
    <w:p w:rsidR="006B509E" w:rsidRPr="00C1371C" w:rsidRDefault="00AB0F93">
      <w:pPr>
        <w:adjustRightInd w:val="0"/>
        <w:snapToGrid w:val="0"/>
        <w:spacing w:line="560" w:lineRule="exact"/>
        <w:ind w:firstLineChars="200" w:firstLine="643"/>
        <w:rPr>
          <w:rFonts w:ascii="黑体" w:eastAsia="黑体" w:hAnsi="黑体" w:cs="黑体" w:hint="eastAsia"/>
          <w:b/>
          <w:bCs/>
          <w:sz w:val="32"/>
          <w:szCs w:val="32"/>
        </w:rPr>
      </w:pPr>
      <w:r w:rsidRPr="00C1371C">
        <w:rPr>
          <w:rFonts w:ascii="黑体" w:eastAsia="黑体" w:hAnsi="黑体" w:cs="黑体" w:hint="eastAsia"/>
          <w:b/>
          <w:bCs/>
          <w:sz w:val="32"/>
          <w:szCs w:val="32"/>
        </w:rPr>
        <w:t>二、创新思路，开创分管工作新局面</w:t>
      </w:r>
    </w:p>
    <w:p w:rsidR="006B509E" w:rsidRPr="00C1371C" w:rsidRDefault="00AB0F93" w:rsidP="00C1371C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楷体" w:cs="楷体" w:hint="eastAsia"/>
          <w:b/>
          <w:bCs/>
          <w:sz w:val="32"/>
          <w:szCs w:val="32"/>
        </w:rPr>
      </w:pPr>
      <w:r w:rsidRPr="00C1371C">
        <w:rPr>
          <w:rFonts w:ascii="楷体_GB2312" w:eastAsia="楷体_GB2312" w:hAnsi="楷体" w:cs="楷体" w:hint="eastAsia"/>
          <w:b/>
          <w:bCs/>
          <w:sz w:val="32"/>
          <w:szCs w:val="32"/>
        </w:rPr>
        <w:t>（一）人大工作</w:t>
      </w:r>
    </w:p>
    <w:p w:rsidR="006B509E" w:rsidRPr="00C1371C" w:rsidRDefault="00AB0F93" w:rsidP="00C1371C">
      <w:pPr>
        <w:numPr>
          <w:ilvl w:val="0"/>
          <w:numId w:val="1"/>
        </w:numPr>
        <w:spacing w:line="560" w:lineRule="exact"/>
        <w:ind w:firstLineChars="200" w:firstLine="643"/>
        <w:rPr>
          <w:rFonts w:ascii="仿宋_GB2312" w:eastAsia="仿宋_GB2312" w:hAnsi="仿宋" w:cs="仿宋" w:hint="eastAsia"/>
          <w:b/>
          <w:bCs/>
          <w:sz w:val="32"/>
          <w:szCs w:val="32"/>
        </w:rPr>
      </w:pPr>
      <w:r w:rsidRPr="00C1371C">
        <w:rPr>
          <w:rFonts w:ascii="仿宋_GB2312" w:eastAsia="仿宋_GB2312" w:hAnsi="仿宋" w:cs="仿宋" w:hint="eastAsia"/>
          <w:b/>
          <w:bCs/>
          <w:sz w:val="32"/>
          <w:szCs w:val="32"/>
        </w:rPr>
        <w:t>多</w:t>
      </w:r>
      <w:proofErr w:type="gramStart"/>
      <w:r w:rsidRPr="00C1371C">
        <w:rPr>
          <w:rFonts w:ascii="仿宋_GB2312" w:eastAsia="仿宋_GB2312" w:hAnsi="仿宋" w:cs="仿宋" w:hint="eastAsia"/>
          <w:b/>
          <w:bCs/>
          <w:sz w:val="32"/>
          <w:szCs w:val="32"/>
        </w:rPr>
        <w:t>措</w:t>
      </w:r>
      <w:proofErr w:type="gramEnd"/>
      <w:r w:rsidRPr="00C1371C">
        <w:rPr>
          <w:rFonts w:ascii="仿宋_GB2312" w:eastAsia="仿宋_GB2312" w:hAnsi="仿宋" w:cs="仿宋" w:hint="eastAsia"/>
          <w:b/>
          <w:bCs/>
          <w:sz w:val="32"/>
          <w:szCs w:val="32"/>
        </w:rPr>
        <w:t>并举，做好代表工作</w:t>
      </w:r>
    </w:p>
    <w:p w:rsidR="006B509E" w:rsidRPr="00C1371C" w:rsidRDefault="00AB0F93" w:rsidP="00C1371C">
      <w:pPr>
        <w:spacing w:line="560" w:lineRule="exact"/>
        <w:ind w:firstLineChars="200" w:firstLine="643"/>
        <w:rPr>
          <w:rFonts w:ascii="仿宋_GB2312" w:eastAsia="仿宋_GB2312" w:hAnsi="仿宋" w:cs="仿宋" w:hint="eastAsia"/>
          <w:b/>
          <w:bCs/>
          <w:sz w:val="32"/>
          <w:szCs w:val="32"/>
        </w:rPr>
      </w:pPr>
      <w:r w:rsidRPr="00C1371C">
        <w:rPr>
          <w:rFonts w:ascii="仿宋_GB2312" w:eastAsia="仿宋_GB2312" w:hAnsi="仿宋" w:cs="仿宋" w:hint="eastAsia"/>
          <w:b/>
          <w:bCs/>
          <w:sz w:val="32"/>
          <w:szCs w:val="32"/>
        </w:rPr>
        <w:t>（</w:t>
      </w:r>
      <w:r w:rsidRPr="00C1371C">
        <w:rPr>
          <w:rFonts w:ascii="仿宋_GB2312" w:eastAsia="仿宋_GB2312" w:hAnsi="仿宋" w:cs="仿宋" w:hint="eastAsia"/>
          <w:b/>
          <w:bCs/>
          <w:sz w:val="32"/>
          <w:szCs w:val="32"/>
        </w:rPr>
        <w:t>1</w:t>
      </w:r>
      <w:r w:rsidRPr="00C1371C">
        <w:rPr>
          <w:rFonts w:ascii="仿宋_GB2312" w:eastAsia="仿宋_GB2312" w:hAnsi="仿宋" w:cs="仿宋" w:hint="eastAsia"/>
          <w:b/>
          <w:bCs/>
          <w:sz w:val="32"/>
          <w:szCs w:val="32"/>
        </w:rPr>
        <w:t>）及时补选人大代表，充分发挥代表职能</w:t>
      </w:r>
    </w:p>
    <w:p w:rsidR="006B509E" w:rsidRPr="00C1371C" w:rsidRDefault="00AB0F93">
      <w:pPr>
        <w:spacing w:line="560" w:lineRule="exact"/>
        <w:rPr>
          <w:rFonts w:ascii="仿宋_GB2312" w:eastAsia="仿宋_GB2312" w:hAnsi="仿宋" w:cs="仿宋" w:hint="eastAsia"/>
          <w:sz w:val="32"/>
          <w:szCs w:val="32"/>
        </w:rPr>
      </w:pPr>
      <w:r w:rsidRPr="00C1371C">
        <w:rPr>
          <w:rFonts w:ascii="仿宋_GB2312" w:eastAsia="仿宋_GB2312" w:hAnsi="仿宋" w:cs="仿宋" w:hint="eastAsia"/>
          <w:sz w:val="32"/>
          <w:szCs w:val="32"/>
        </w:rPr>
        <w:t xml:space="preserve">    </w:t>
      </w:r>
      <w:proofErr w:type="gramStart"/>
      <w:r w:rsidRPr="00C1371C">
        <w:rPr>
          <w:rFonts w:ascii="仿宋_GB2312" w:eastAsia="仿宋_GB2312" w:hAnsi="仿宋" w:cs="仿宋" w:hint="eastAsia"/>
          <w:sz w:val="32"/>
          <w:szCs w:val="32"/>
        </w:rPr>
        <w:t>苇</w:t>
      </w:r>
      <w:proofErr w:type="gramEnd"/>
      <w:r w:rsidRPr="00C1371C">
        <w:rPr>
          <w:rFonts w:ascii="仿宋_GB2312" w:eastAsia="仿宋_GB2312" w:hAnsi="仿宋" w:cs="仿宋" w:hint="eastAsia"/>
          <w:sz w:val="32"/>
          <w:szCs w:val="32"/>
        </w:rPr>
        <w:t>莲苏乡</w:t>
      </w:r>
      <w:proofErr w:type="gramStart"/>
      <w:r w:rsidRPr="00C1371C">
        <w:rPr>
          <w:rFonts w:ascii="仿宋_GB2312" w:eastAsia="仿宋_GB2312" w:hAnsi="仿宋" w:cs="仿宋" w:hint="eastAsia"/>
          <w:sz w:val="32"/>
          <w:szCs w:val="32"/>
        </w:rPr>
        <w:t>原有旗级代表</w:t>
      </w:r>
      <w:proofErr w:type="gramEnd"/>
      <w:r w:rsidRPr="00C1371C">
        <w:rPr>
          <w:rFonts w:ascii="仿宋_GB2312" w:eastAsia="仿宋_GB2312" w:hAnsi="仿宋" w:cs="仿宋" w:hint="eastAsia"/>
          <w:sz w:val="32"/>
          <w:szCs w:val="32"/>
        </w:rPr>
        <w:t>6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名，乡级代表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48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名，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2019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年，我</w:t>
      </w:r>
      <w:r w:rsidRPr="00C1371C">
        <w:rPr>
          <w:rFonts w:ascii="仿宋_GB2312" w:eastAsia="仿宋_GB2312" w:hAnsi="仿宋" w:cs="仿宋" w:hint="eastAsia"/>
          <w:sz w:val="32"/>
          <w:szCs w:val="32"/>
        </w:rPr>
        <w:lastRenderedPageBreak/>
        <w:t>乡共有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4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名人大代表因工作</w:t>
      </w:r>
      <w:bookmarkStart w:id="0" w:name="_GoBack"/>
      <w:bookmarkEnd w:id="0"/>
      <w:r w:rsidRPr="00C1371C">
        <w:rPr>
          <w:rFonts w:ascii="仿宋_GB2312" w:eastAsia="仿宋_GB2312" w:hAnsi="仿宋" w:cs="仿宋" w:hint="eastAsia"/>
          <w:sz w:val="32"/>
          <w:szCs w:val="32"/>
        </w:rPr>
        <w:t>原因调离本行政区域，根据代表法的规定，在旗人大常委会的指导下，我乡共补选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3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名乡人大代表，经补选后，现有乡级代表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47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名。</w:t>
      </w:r>
    </w:p>
    <w:p w:rsidR="006B509E" w:rsidRPr="00C1371C" w:rsidRDefault="00AB0F93" w:rsidP="00C1371C">
      <w:pPr>
        <w:spacing w:line="560" w:lineRule="exact"/>
        <w:ind w:firstLineChars="200" w:firstLine="643"/>
        <w:rPr>
          <w:rFonts w:ascii="仿宋_GB2312" w:eastAsia="仿宋_GB2312" w:hAnsi="仿宋" w:cs="仿宋" w:hint="eastAsia"/>
          <w:b/>
          <w:bCs/>
          <w:sz w:val="32"/>
          <w:szCs w:val="32"/>
        </w:rPr>
      </w:pPr>
      <w:r w:rsidRPr="00C1371C">
        <w:rPr>
          <w:rFonts w:ascii="仿宋_GB2312" w:eastAsia="仿宋_GB2312" w:hAnsi="仿宋" w:cs="仿宋" w:hint="eastAsia"/>
          <w:b/>
          <w:bCs/>
          <w:sz w:val="32"/>
          <w:szCs w:val="32"/>
        </w:rPr>
        <w:t>（</w:t>
      </w:r>
      <w:r w:rsidRPr="00C1371C">
        <w:rPr>
          <w:rFonts w:ascii="仿宋_GB2312" w:eastAsia="仿宋_GB2312" w:hAnsi="仿宋" w:cs="仿宋" w:hint="eastAsia"/>
          <w:b/>
          <w:bCs/>
          <w:sz w:val="32"/>
          <w:szCs w:val="32"/>
        </w:rPr>
        <w:t>2</w:t>
      </w:r>
      <w:r w:rsidRPr="00C1371C">
        <w:rPr>
          <w:rFonts w:ascii="仿宋_GB2312" w:eastAsia="仿宋_GB2312" w:hAnsi="仿宋" w:cs="仿宋" w:hint="eastAsia"/>
          <w:b/>
          <w:bCs/>
          <w:sz w:val="32"/>
          <w:szCs w:val="32"/>
        </w:rPr>
        <w:t>）充分准备，年内组织召开</w:t>
      </w:r>
      <w:r w:rsidRPr="00C1371C">
        <w:rPr>
          <w:rFonts w:ascii="仿宋_GB2312" w:eastAsia="仿宋_GB2312" w:hAnsi="仿宋" w:cs="仿宋" w:hint="eastAsia"/>
          <w:b/>
          <w:bCs/>
          <w:sz w:val="32"/>
          <w:szCs w:val="32"/>
        </w:rPr>
        <w:t>2</w:t>
      </w:r>
      <w:r w:rsidRPr="00C1371C">
        <w:rPr>
          <w:rFonts w:ascii="仿宋_GB2312" w:eastAsia="仿宋_GB2312" w:hAnsi="仿宋" w:cs="仿宋" w:hint="eastAsia"/>
          <w:b/>
          <w:bCs/>
          <w:sz w:val="32"/>
          <w:szCs w:val="32"/>
        </w:rPr>
        <w:t>次代表大会</w:t>
      </w:r>
    </w:p>
    <w:p w:rsidR="006B509E" w:rsidRPr="00C1371C" w:rsidRDefault="00AB0F93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C1371C">
        <w:rPr>
          <w:rFonts w:ascii="仿宋_GB2312" w:eastAsia="仿宋_GB2312" w:hAnsi="仿宋" w:cs="仿宋" w:hint="eastAsia"/>
          <w:sz w:val="32"/>
          <w:szCs w:val="32"/>
        </w:rPr>
        <w:t>2019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年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4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月，组织召开</w:t>
      </w:r>
      <w:proofErr w:type="gramStart"/>
      <w:r w:rsidRPr="00C1371C">
        <w:rPr>
          <w:rFonts w:ascii="仿宋_GB2312" w:eastAsia="仿宋_GB2312" w:hAnsi="仿宋" w:cs="仿宋" w:hint="eastAsia"/>
          <w:sz w:val="32"/>
          <w:szCs w:val="32"/>
        </w:rPr>
        <w:t>苇</w:t>
      </w:r>
      <w:proofErr w:type="gramEnd"/>
      <w:r w:rsidRPr="00C1371C">
        <w:rPr>
          <w:rFonts w:ascii="仿宋_GB2312" w:eastAsia="仿宋_GB2312" w:hAnsi="仿宋" w:cs="仿宋" w:hint="eastAsia"/>
          <w:sz w:val="32"/>
          <w:szCs w:val="32"/>
        </w:rPr>
        <w:t>莲苏乡第十七届人民代表大会第三次会议，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10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月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31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日，组织召开了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2019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年度第二次会议。</w:t>
      </w:r>
    </w:p>
    <w:p w:rsidR="006B509E" w:rsidRPr="00C1371C" w:rsidRDefault="00AB0F93" w:rsidP="00C1371C">
      <w:pPr>
        <w:spacing w:line="560" w:lineRule="exact"/>
        <w:ind w:firstLineChars="200" w:firstLine="643"/>
        <w:rPr>
          <w:rFonts w:ascii="仿宋_GB2312" w:eastAsia="仿宋_GB2312" w:hAnsi="仿宋" w:cs="仿宋" w:hint="eastAsia"/>
          <w:b/>
          <w:bCs/>
          <w:sz w:val="32"/>
          <w:szCs w:val="32"/>
        </w:rPr>
      </w:pPr>
      <w:r w:rsidRPr="00C1371C">
        <w:rPr>
          <w:rFonts w:ascii="仿宋_GB2312" w:eastAsia="仿宋_GB2312" w:hAnsi="仿宋" w:cs="仿宋" w:hint="eastAsia"/>
          <w:b/>
          <w:bCs/>
          <w:sz w:val="32"/>
          <w:szCs w:val="32"/>
        </w:rPr>
        <w:t>（</w:t>
      </w:r>
      <w:r w:rsidRPr="00C1371C">
        <w:rPr>
          <w:rFonts w:ascii="仿宋_GB2312" w:eastAsia="仿宋_GB2312" w:hAnsi="仿宋" w:cs="仿宋" w:hint="eastAsia"/>
          <w:b/>
          <w:bCs/>
          <w:sz w:val="32"/>
          <w:szCs w:val="32"/>
        </w:rPr>
        <w:t>3</w:t>
      </w:r>
      <w:r w:rsidRPr="00C1371C">
        <w:rPr>
          <w:rFonts w:ascii="仿宋_GB2312" w:eastAsia="仿宋_GB2312" w:hAnsi="仿宋" w:cs="仿宋" w:hint="eastAsia"/>
          <w:b/>
          <w:bCs/>
          <w:sz w:val="32"/>
          <w:szCs w:val="32"/>
        </w:rPr>
        <w:t>）</w:t>
      </w:r>
      <w:r w:rsidRPr="00C1371C">
        <w:rPr>
          <w:rFonts w:ascii="仿宋_GB2312" w:eastAsia="仿宋_GB2312" w:hAnsi="仿宋" w:cs="仿宋" w:hint="eastAsia"/>
          <w:b/>
          <w:bCs/>
          <w:sz w:val="32"/>
          <w:szCs w:val="32"/>
        </w:rPr>
        <w:t>组织代表集中视察活动</w:t>
      </w:r>
    </w:p>
    <w:p w:rsidR="006B509E" w:rsidRPr="00C1371C" w:rsidRDefault="00AB0F9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C1371C">
        <w:rPr>
          <w:rFonts w:ascii="仿宋_GB2312" w:eastAsia="仿宋_GB2312" w:hAnsi="仿宋" w:cs="仿宋" w:hint="eastAsia"/>
          <w:sz w:val="32"/>
          <w:szCs w:val="32"/>
        </w:rPr>
        <w:t>2019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年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10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月，</w:t>
      </w:r>
      <w:proofErr w:type="gramStart"/>
      <w:r w:rsidRPr="00C1371C">
        <w:rPr>
          <w:rFonts w:ascii="仿宋_GB2312" w:eastAsia="仿宋_GB2312" w:hAnsi="仿宋" w:cs="仿宋" w:hint="eastAsia"/>
          <w:sz w:val="32"/>
          <w:szCs w:val="32"/>
        </w:rPr>
        <w:t>苇莲苏</w:t>
      </w:r>
      <w:proofErr w:type="gramEnd"/>
      <w:r w:rsidRPr="00C1371C">
        <w:rPr>
          <w:rFonts w:ascii="仿宋_GB2312" w:eastAsia="仿宋_GB2312" w:hAnsi="仿宋" w:cs="仿宋" w:hint="eastAsia"/>
          <w:sz w:val="32"/>
          <w:szCs w:val="32"/>
        </w:rPr>
        <w:t>乡人大组织旗乡两级人大代表先后</w:t>
      </w:r>
      <w:proofErr w:type="gramStart"/>
      <w:r w:rsidRPr="00C1371C">
        <w:rPr>
          <w:rFonts w:ascii="仿宋_GB2312" w:eastAsia="仿宋_GB2312" w:hAnsi="仿宋" w:cs="仿宋" w:hint="eastAsia"/>
          <w:sz w:val="32"/>
          <w:szCs w:val="32"/>
        </w:rPr>
        <w:t>视察了苇莲苏乡</w:t>
      </w:r>
      <w:proofErr w:type="gramEnd"/>
      <w:r w:rsidRPr="00C1371C">
        <w:rPr>
          <w:rFonts w:ascii="仿宋_GB2312" w:eastAsia="仿宋_GB2312" w:hAnsi="仿宋" w:cs="仿宋" w:hint="eastAsia"/>
          <w:sz w:val="32"/>
          <w:szCs w:val="32"/>
        </w:rPr>
        <w:t>卧风甸子村水稻育秧基地建设项目、水稻加工项目、东二十家子村瓜果保鲜气调库项目、西二十家子村基础母猪繁育基地项目及低产林改造项目，详细听取了相关负责人对各重点项目的介绍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，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使代表们充分领会</w:t>
      </w:r>
      <w:proofErr w:type="gramStart"/>
      <w:r w:rsidRPr="00C1371C">
        <w:rPr>
          <w:rFonts w:ascii="仿宋_GB2312" w:eastAsia="仿宋_GB2312" w:hAnsi="仿宋" w:cs="仿宋" w:hint="eastAsia"/>
          <w:sz w:val="32"/>
          <w:szCs w:val="32"/>
        </w:rPr>
        <w:t>苇</w:t>
      </w:r>
      <w:proofErr w:type="gramEnd"/>
      <w:r w:rsidRPr="00C1371C">
        <w:rPr>
          <w:rFonts w:ascii="仿宋_GB2312" w:eastAsia="仿宋_GB2312" w:hAnsi="仿宋" w:cs="仿宋" w:hint="eastAsia"/>
          <w:sz w:val="32"/>
          <w:szCs w:val="32"/>
        </w:rPr>
        <w:t>莲苏乡实施项目带动战略的重大意义。</w:t>
      </w:r>
    </w:p>
    <w:p w:rsidR="006B509E" w:rsidRPr="00C1371C" w:rsidRDefault="00AB0F93" w:rsidP="00C1371C">
      <w:pPr>
        <w:spacing w:line="560" w:lineRule="exact"/>
        <w:ind w:firstLineChars="200" w:firstLine="643"/>
        <w:rPr>
          <w:rFonts w:ascii="仿宋_GB2312" w:eastAsia="仿宋_GB2312" w:hAnsi="仿宋" w:cs="仿宋" w:hint="eastAsia"/>
          <w:b/>
          <w:bCs/>
          <w:sz w:val="32"/>
          <w:szCs w:val="32"/>
        </w:rPr>
      </w:pPr>
      <w:r w:rsidRPr="00C1371C">
        <w:rPr>
          <w:rFonts w:ascii="仿宋_GB2312" w:eastAsia="仿宋_GB2312" w:hAnsi="仿宋" w:cs="仿宋" w:hint="eastAsia"/>
          <w:b/>
          <w:bCs/>
          <w:sz w:val="32"/>
          <w:szCs w:val="32"/>
        </w:rPr>
        <w:t>（</w:t>
      </w:r>
      <w:r w:rsidRPr="00C1371C">
        <w:rPr>
          <w:rFonts w:ascii="仿宋_GB2312" w:eastAsia="仿宋_GB2312" w:hAnsi="仿宋" w:cs="仿宋" w:hint="eastAsia"/>
          <w:b/>
          <w:bCs/>
          <w:sz w:val="32"/>
          <w:szCs w:val="32"/>
        </w:rPr>
        <w:t>4</w:t>
      </w:r>
      <w:r w:rsidRPr="00C1371C">
        <w:rPr>
          <w:rFonts w:ascii="仿宋_GB2312" w:eastAsia="仿宋_GB2312" w:hAnsi="仿宋" w:cs="仿宋" w:hint="eastAsia"/>
          <w:b/>
          <w:bCs/>
          <w:sz w:val="32"/>
          <w:szCs w:val="32"/>
        </w:rPr>
        <w:t>）</w:t>
      </w:r>
      <w:r w:rsidRPr="00C1371C">
        <w:rPr>
          <w:rFonts w:ascii="仿宋_GB2312" w:eastAsia="仿宋_GB2312" w:hAnsi="仿宋" w:cs="仿宋" w:hint="eastAsia"/>
          <w:b/>
          <w:bCs/>
          <w:sz w:val="32"/>
          <w:szCs w:val="32"/>
        </w:rPr>
        <w:t>强化代表建议督办</w:t>
      </w:r>
    </w:p>
    <w:p w:rsidR="006B509E" w:rsidRPr="00C1371C" w:rsidRDefault="00AB0F9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C1371C">
        <w:rPr>
          <w:rFonts w:ascii="仿宋_GB2312" w:eastAsia="仿宋_GB2312" w:hAnsi="仿宋" w:cs="仿宋" w:hint="eastAsia"/>
          <w:sz w:val="32"/>
          <w:szCs w:val="32"/>
        </w:rPr>
        <w:t>乡第十七届第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三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次会议中，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乡人大对会议期间收到的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3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条建议及时进行了交办，主席办公会议专门听取了建议办理情况报告，督促乡人民政府加大代表建议办理工作力度，现已办结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2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件，剩余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1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件正在办理中。</w:t>
      </w:r>
    </w:p>
    <w:p w:rsidR="006B509E" w:rsidRPr="00C1371C" w:rsidRDefault="00AB0F93" w:rsidP="00C1371C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仿宋" w:hint="eastAsia"/>
          <w:b/>
          <w:bCs/>
          <w:sz w:val="32"/>
          <w:szCs w:val="32"/>
        </w:rPr>
      </w:pPr>
      <w:r w:rsidRPr="00C1371C">
        <w:rPr>
          <w:rFonts w:ascii="仿宋_GB2312" w:eastAsia="仿宋_GB2312" w:hAnsi="仿宋" w:cs="仿宋" w:hint="eastAsia"/>
          <w:b/>
          <w:bCs/>
          <w:sz w:val="32"/>
          <w:szCs w:val="32"/>
        </w:rPr>
        <w:t>（</w:t>
      </w:r>
      <w:r w:rsidRPr="00C1371C">
        <w:rPr>
          <w:rFonts w:ascii="仿宋_GB2312" w:eastAsia="仿宋_GB2312" w:hAnsi="仿宋" w:cs="仿宋" w:hint="eastAsia"/>
          <w:b/>
          <w:bCs/>
          <w:sz w:val="32"/>
          <w:szCs w:val="32"/>
        </w:rPr>
        <w:t>5</w:t>
      </w:r>
      <w:r w:rsidRPr="00C1371C">
        <w:rPr>
          <w:rFonts w:ascii="仿宋_GB2312" w:eastAsia="仿宋_GB2312" w:hAnsi="仿宋" w:cs="仿宋" w:hint="eastAsia"/>
          <w:b/>
          <w:bCs/>
          <w:sz w:val="32"/>
          <w:szCs w:val="32"/>
        </w:rPr>
        <w:t>）以</w:t>
      </w:r>
      <w:r w:rsidRPr="00C1371C">
        <w:rPr>
          <w:rFonts w:ascii="仿宋_GB2312" w:eastAsia="仿宋_GB2312" w:hAnsi="仿宋" w:cs="仿宋" w:hint="eastAsia"/>
          <w:b/>
          <w:bCs/>
          <w:sz w:val="32"/>
          <w:szCs w:val="32"/>
        </w:rPr>
        <w:t>“代表之家”</w:t>
      </w:r>
      <w:r w:rsidRPr="00C1371C">
        <w:rPr>
          <w:rFonts w:ascii="仿宋_GB2312" w:eastAsia="仿宋_GB2312" w:hAnsi="仿宋" w:cs="仿宋" w:hint="eastAsia"/>
          <w:b/>
          <w:bCs/>
          <w:sz w:val="32"/>
          <w:szCs w:val="32"/>
        </w:rPr>
        <w:t>为载体，开展培训教育活动</w:t>
      </w:r>
    </w:p>
    <w:p w:rsidR="006B509E" w:rsidRPr="00C1371C" w:rsidRDefault="00AB0F9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C1371C">
        <w:rPr>
          <w:rFonts w:ascii="仿宋_GB2312" w:eastAsia="仿宋_GB2312" w:hAnsi="仿宋" w:cs="仿宋" w:hint="eastAsia"/>
          <w:sz w:val="32"/>
          <w:szCs w:val="32"/>
        </w:rPr>
        <w:t>乡人大积极组织代表之家活动，配备了所需的软硬件设施，健全完善了工作制度。依托代表之家开展培训交流、信访接待、工作评议等活动。使之成为人大代表闭会期间履职的重要平台</w:t>
      </w:r>
      <w:r w:rsidRPr="00C1371C">
        <w:rPr>
          <w:rFonts w:ascii="仿宋_GB2312" w:eastAsia="仿宋_GB2312" w:hAnsi="仿宋" w:cs="仿宋" w:hint="eastAsia"/>
          <w:sz w:val="32"/>
          <w:szCs w:val="32"/>
        </w:rPr>
        <w:lastRenderedPageBreak/>
        <w:t>和窗口。乡人大共创建人大代表工作</w:t>
      </w:r>
      <w:proofErr w:type="gramStart"/>
      <w:r w:rsidRPr="00C1371C">
        <w:rPr>
          <w:rFonts w:ascii="仿宋_GB2312" w:eastAsia="仿宋_GB2312" w:hAnsi="仿宋" w:cs="仿宋" w:hint="eastAsia"/>
          <w:sz w:val="32"/>
          <w:szCs w:val="32"/>
        </w:rPr>
        <w:t>微信群</w:t>
      </w:r>
      <w:proofErr w:type="gramEnd"/>
      <w:r w:rsidRPr="00C1371C">
        <w:rPr>
          <w:rFonts w:ascii="仿宋_GB2312" w:eastAsia="仿宋_GB2312" w:hAnsi="仿宋" w:cs="仿宋" w:hint="eastAsia"/>
          <w:sz w:val="32"/>
          <w:szCs w:val="32"/>
        </w:rPr>
        <w:t>2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个，共有入</w:t>
      </w:r>
      <w:proofErr w:type="gramStart"/>
      <w:r w:rsidRPr="00C1371C">
        <w:rPr>
          <w:rFonts w:ascii="仿宋_GB2312" w:eastAsia="仿宋_GB2312" w:hAnsi="仿宋" w:cs="仿宋" w:hint="eastAsia"/>
          <w:sz w:val="32"/>
          <w:szCs w:val="32"/>
        </w:rPr>
        <w:t>群人员</w:t>
      </w:r>
      <w:proofErr w:type="gramEnd"/>
      <w:r w:rsidRPr="00C1371C">
        <w:rPr>
          <w:rFonts w:ascii="仿宋_GB2312" w:eastAsia="仿宋_GB2312" w:hAnsi="仿宋" w:cs="仿宋" w:hint="eastAsia"/>
          <w:sz w:val="32"/>
          <w:szCs w:val="32"/>
        </w:rPr>
        <w:t>54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人，</w:t>
      </w:r>
      <w:proofErr w:type="gramStart"/>
      <w:r w:rsidRPr="00C1371C">
        <w:rPr>
          <w:rFonts w:ascii="仿宋_GB2312" w:eastAsia="仿宋_GB2312" w:hAnsi="仿宋" w:cs="仿宋" w:hint="eastAsia"/>
          <w:sz w:val="32"/>
          <w:szCs w:val="32"/>
        </w:rPr>
        <w:t>通过微信工作</w:t>
      </w:r>
      <w:proofErr w:type="gramEnd"/>
      <w:r w:rsidRPr="00C1371C">
        <w:rPr>
          <w:rFonts w:ascii="仿宋_GB2312" w:eastAsia="仿宋_GB2312" w:hAnsi="仿宋" w:cs="仿宋" w:hint="eastAsia"/>
          <w:sz w:val="32"/>
          <w:szCs w:val="32"/>
        </w:rPr>
        <w:t>群的创建，既方便了各种政策知识的宣传，又方便了代表活动的交流和学习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，为更好的推进代表各阶段工作奠定了基础。</w:t>
      </w:r>
    </w:p>
    <w:p w:rsidR="006B509E" w:rsidRPr="00C1371C" w:rsidRDefault="00AB0F93" w:rsidP="00C1371C">
      <w:pPr>
        <w:spacing w:line="560" w:lineRule="exact"/>
        <w:ind w:firstLineChars="200" w:firstLine="643"/>
        <w:rPr>
          <w:rFonts w:ascii="仿宋_GB2312" w:eastAsia="仿宋_GB2312" w:hAnsi="仿宋" w:cs="仿宋" w:hint="eastAsia"/>
          <w:b/>
          <w:bCs/>
          <w:sz w:val="32"/>
          <w:szCs w:val="32"/>
        </w:rPr>
      </w:pPr>
      <w:r w:rsidRPr="00C1371C">
        <w:rPr>
          <w:rFonts w:ascii="仿宋_GB2312" w:eastAsia="仿宋_GB2312" w:hAnsi="仿宋" w:cs="仿宋" w:hint="eastAsia"/>
          <w:b/>
          <w:bCs/>
          <w:sz w:val="32"/>
          <w:szCs w:val="32"/>
        </w:rPr>
        <w:t>2</w:t>
      </w:r>
      <w:r w:rsidRPr="00C1371C">
        <w:rPr>
          <w:rFonts w:ascii="仿宋_GB2312" w:eastAsia="仿宋_GB2312" w:hAnsi="仿宋" w:cs="仿宋" w:hint="eastAsia"/>
          <w:b/>
          <w:bCs/>
          <w:sz w:val="32"/>
          <w:szCs w:val="32"/>
        </w:rPr>
        <w:t>、</w:t>
      </w:r>
      <w:r w:rsidRPr="00C1371C">
        <w:rPr>
          <w:rFonts w:ascii="仿宋_GB2312" w:eastAsia="仿宋_GB2312" w:hAnsi="仿宋" w:cs="仿宋" w:hint="eastAsia"/>
          <w:b/>
          <w:bCs/>
          <w:sz w:val="32"/>
          <w:szCs w:val="32"/>
        </w:rPr>
        <w:t>聚焦“脱贫攻坚”，推动矛盾化解</w:t>
      </w:r>
    </w:p>
    <w:p w:rsidR="006B509E" w:rsidRPr="00C1371C" w:rsidRDefault="00AB0F93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C1371C">
        <w:rPr>
          <w:rFonts w:ascii="仿宋_GB2312" w:eastAsia="仿宋_GB2312" w:hAnsi="仿宋" w:cs="仿宋" w:hint="eastAsia"/>
          <w:sz w:val="32"/>
          <w:szCs w:val="32"/>
        </w:rPr>
        <w:t>助</w:t>
      </w:r>
      <w:r w:rsidRPr="00C1371C">
        <w:rPr>
          <w:rFonts w:ascii="仿宋_GB2312" w:eastAsia="仿宋_GB2312" w:hAnsi="仿宋" w:cs="仿宋" w:hint="eastAsia"/>
          <w:spacing w:val="-6"/>
          <w:sz w:val="32"/>
          <w:szCs w:val="32"/>
        </w:rPr>
        <w:t>力脱贫攻坚，增进民生福祉。乡人大组织人大代表积极参与脱贫工作，按照乡人大对代表联系选民的安排部署，根据贫困户情况，每位人大代表分别联系贫困户</w:t>
      </w:r>
      <w:r w:rsidRPr="00C1371C">
        <w:rPr>
          <w:rFonts w:ascii="仿宋_GB2312" w:eastAsia="仿宋_GB2312" w:hAnsi="仿宋" w:cs="仿宋" w:hint="eastAsia"/>
          <w:spacing w:val="-6"/>
          <w:sz w:val="32"/>
          <w:szCs w:val="32"/>
        </w:rPr>
        <w:t>2-3</w:t>
      </w:r>
      <w:r w:rsidRPr="00C1371C">
        <w:rPr>
          <w:rFonts w:ascii="仿宋_GB2312" w:eastAsia="仿宋_GB2312" w:hAnsi="仿宋" w:cs="仿宋" w:hint="eastAsia"/>
          <w:spacing w:val="-6"/>
          <w:sz w:val="32"/>
          <w:szCs w:val="32"/>
        </w:rPr>
        <w:t>人，为他们解决实际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困难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6B509E" w:rsidRPr="00C1371C" w:rsidRDefault="00AB0F93" w:rsidP="00C1371C">
      <w:pPr>
        <w:spacing w:line="560" w:lineRule="exact"/>
        <w:ind w:firstLineChars="200" w:firstLine="643"/>
        <w:rPr>
          <w:rFonts w:ascii="仿宋_GB2312" w:eastAsia="仿宋_GB2312" w:hAnsi="仿宋" w:cs="仿宋" w:hint="eastAsia"/>
          <w:b/>
          <w:bCs/>
          <w:sz w:val="32"/>
          <w:szCs w:val="32"/>
        </w:rPr>
      </w:pPr>
      <w:r w:rsidRPr="00C1371C">
        <w:rPr>
          <w:rFonts w:ascii="仿宋_GB2312" w:eastAsia="仿宋_GB2312" w:hAnsi="仿宋" w:cs="仿宋" w:hint="eastAsia"/>
          <w:b/>
          <w:bCs/>
          <w:sz w:val="32"/>
          <w:szCs w:val="32"/>
        </w:rPr>
        <w:t>3</w:t>
      </w:r>
      <w:r w:rsidRPr="00C1371C">
        <w:rPr>
          <w:rFonts w:ascii="仿宋_GB2312" w:eastAsia="仿宋_GB2312" w:hAnsi="仿宋" w:cs="仿宋" w:hint="eastAsia"/>
          <w:b/>
          <w:bCs/>
          <w:sz w:val="32"/>
          <w:szCs w:val="32"/>
        </w:rPr>
        <w:t>、</w:t>
      </w:r>
      <w:r w:rsidRPr="00C1371C">
        <w:rPr>
          <w:rFonts w:ascii="仿宋_GB2312" w:eastAsia="仿宋_GB2312" w:hAnsi="仿宋" w:cs="仿宋" w:hint="eastAsia"/>
          <w:b/>
          <w:bCs/>
          <w:sz w:val="32"/>
          <w:szCs w:val="32"/>
        </w:rPr>
        <w:t>受理和督办人民群众来信来访</w:t>
      </w:r>
    </w:p>
    <w:p w:rsidR="006B509E" w:rsidRPr="00C1371C" w:rsidRDefault="00AB0F93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C1371C">
        <w:rPr>
          <w:rFonts w:ascii="仿宋_GB2312" w:eastAsia="仿宋_GB2312" w:hAnsi="仿宋" w:cs="仿宋" w:hint="eastAsia"/>
          <w:sz w:val="32"/>
          <w:szCs w:val="32"/>
        </w:rPr>
        <w:t>201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9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年，乡人大共接待来访群众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11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人次，当场解释清楚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7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人次，交乡人民政府和相关部门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4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人次，现来访群众反映的问题都给予解释清楚或答复，现已全部解决，使矛盾得到化解，维护了社会稳定。</w:t>
      </w:r>
    </w:p>
    <w:p w:rsidR="006B509E" w:rsidRPr="00C1371C" w:rsidRDefault="00AB0F93" w:rsidP="00C1371C">
      <w:pPr>
        <w:adjustRightInd w:val="0"/>
        <w:snapToGrid w:val="0"/>
        <w:spacing w:line="560" w:lineRule="exact"/>
        <w:ind w:firstLineChars="197" w:firstLine="633"/>
        <w:rPr>
          <w:rFonts w:ascii="仿宋_GB2312" w:eastAsia="仿宋_GB2312" w:hAnsi="仿宋" w:cs="仿宋" w:hint="eastAsia"/>
          <w:b/>
          <w:bCs/>
          <w:sz w:val="32"/>
          <w:szCs w:val="32"/>
        </w:rPr>
      </w:pPr>
      <w:r w:rsidRPr="00C1371C">
        <w:rPr>
          <w:rFonts w:ascii="仿宋_GB2312" w:eastAsia="仿宋_GB2312" w:hAnsi="仿宋" w:cs="仿宋" w:hint="eastAsia"/>
          <w:b/>
          <w:bCs/>
          <w:sz w:val="32"/>
          <w:szCs w:val="32"/>
        </w:rPr>
        <w:t>4</w:t>
      </w:r>
      <w:r w:rsidRPr="00C1371C">
        <w:rPr>
          <w:rFonts w:ascii="仿宋_GB2312" w:eastAsia="仿宋_GB2312" w:hAnsi="仿宋" w:cs="仿宋" w:hint="eastAsia"/>
          <w:b/>
          <w:bCs/>
          <w:sz w:val="32"/>
          <w:szCs w:val="32"/>
        </w:rPr>
        <w:t>、</w:t>
      </w:r>
      <w:r w:rsidRPr="00C1371C">
        <w:rPr>
          <w:rFonts w:ascii="仿宋_GB2312" w:eastAsia="仿宋_GB2312" w:hAnsi="仿宋" w:cs="仿宋" w:hint="eastAsia"/>
          <w:b/>
          <w:bCs/>
          <w:sz w:val="32"/>
          <w:szCs w:val="32"/>
        </w:rPr>
        <w:t>坚持开展年度工作评议</w:t>
      </w:r>
    </w:p>
    <w:p w:rsidR="006B509E" w:rsidRPr="00C1371C" w:rsidRDefault="00AB0F93">
      <w:pPr>
        <w:adjustRightInd w:val="0"/>
        <w:snapToGrid w:val="0"/>
        <w:spacing w:line="560" w:lineRule="exact"/>
        <w:ind w:firstLineChars="197" w:firstLine="630"/>
        <w:rPr>
          <w:rFonts w:ascii="仿宋_GB2312" w:eastAsia="仿宋_GB2312" w:hAnsi="仿宋" w:cs="仿宋" w:hint="eastAsia"/>
          <w:sz w:val="32"/>
          <w:szCs w:val="32"/>
        </w:rPr>
      </w:pPr>
      <w:r w:rsidRPr="00C1371C">
        <w:rPr>
          <w:rFonts w:ascii="仿宋_GB2312" w:eastAsia="仿宋_GB2312" w:hAnsi="仿宋" w:cs="仿宋" w:hint="eastAsia"/>
          <w:sz w:val="32"/>
          <w:szCs w:val="32"/>
        </w:rPr>
        <w:t>201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9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年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10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月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，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乡人大组织开展了人大代表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对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乡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政府副职、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各职能站、办、所及中心工作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进行评议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的活动。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评议涉及工作能力、工作实绩、党风廉政建设等多方面内容，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监督各站办所及中心切实改进了工作作风，提高了办事效率，不断提高为人民服务的水平。</w:t>
      </w:r>
    </w:p>
    <w:p w:rsidR="006B509E" w:rsidRPr="00C1371C" w:rsidRDefault="00AB0F93" w:rsidP="00C1371C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仿宋" w:hint="eastAsia"/>
          <w:b/>
          <w:bCs/>
          <w:sz w:val="32"/>
          <w:szCs w:val="32"/>
        </w:rPr>
      </w:pPr>
      <w:r w:rsidRPr="00C1371C">
        <w:rPr>
          <w:rFonts w:ascii="仿宋_GB2312" w:eastAsia="仿宋_GB2312" w:hAnsi="仿宋" w:cs="仿宋" w:hint="eastAsia"/>
          <w:b/>
          <w:bCs/>
          <w:sz w:val="32"/>
          <w:szCs w:val="32"/>
        </w:rPr>
        <w:t>5</w:t>
      </w:r>
      <w:r w:rsidRPr="00C1371C">
        <w:rPr>
          <w:rFonts w:ascii="仿宋_GB2312" w:eastAsia="仿宋_GB2312" w:hAnsi="仿宋" w:cs="仿宋" w:hint="eastAsia"/>
          <w:b/>
          <w:bCs/>
          <w:sz w:val="32"/>
          <w:szCs w:val="32"/>
        </w:rPr>
        <w:t>、定期举行主席办公会议，行使好闭会期间的各项职权</w:t>
      </w:r>
    </w:p>
    <w:p w:rsidR="006B509E" w:rsidRPr="00C1371C" w:rsidRDefault="00AB0F9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C1371C">
        <w:rPr>
          <w:rFonts w:ascii="仿宋_GB2312" w:eastAsia="仿宋_GB2312" w:hAnsi="仿宋" w:cs="仿宋" w:hint="eastAsia"/>
          <w:sz w:val="32"/>
          <w:szCs w:val="32"/>
        </w:rPr>
        <w:t>根据《内蒙古自治区苏木、乡、民族乡、旗人民代表大会</w:t>
      </w:r>
      <w:r w:rsidRPr="00C1371C">
        <w:rPr>
          <w:rFonts w:ascii="仿宋_GB2312" w:eastAsia="仿宋_GB2312" w:hAnsi="仿宋" w:cs="仿宋" w:hint="eastAsia"/>
          <w:sz w:val="32"/>
          <w:szCs w:val="32"/>
        </w:rPr>
        <w:lastRenderedPageBreak/>
        <w:t>主席、副主席工作条例》的规定，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201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9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年，</w:t>
      </w:r>
      <w:proofErr w:type="gramStart"/>
      <w:r w:rsidRPr="00C1371C">
        <w:rPr>
          <w:rFonts w:ascii="仿宋_GB2312" w:eastAsia="仿宋_GB2312" w:hAnsi="仿宋" w:cs="仿宋" w:hint="eastAsia"/>
          <w:sz w:val="32"/>
          <w:szCs w:val="32"/>
        </w:rPr>
        <w:t>苇莲苏</w:t>
      </w:r>
      <w:proofErr w:type="gramEnd"/>
      <w:r w:rsidRPr="00C1371C">
        <w:rPr>
          <w:rFonts w:ascii="仿宋_GB2312" w:eastAsia="仿宋_GB2312" w:hAnsi="仿宋" w:cs="仿宋" w:hint="eastAsia"/>
          <w:sz w:val="32"/>
          <w:szCs w:val="32"/>
        </w:rPr>
        <w:t>乡人大共召开主席办公会议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4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次，督促乡第十七届人民代表大会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三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次会议各项决议决定的落实，讨论、评议和调研工作方案，听取和审议代表建议办理情况报告，监督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和支持政府依法开展工作。</w:t>
      </w:r>
    </w:p>
    <w:p w:rsidR="006B509E" w:rsidRPr="00C1371C" w:rsidRDefault="00AB0F93" w:rsidP="00C1371C">
      <w:pPr>
        <w:numPr>
          <w:ilvl w:val="0"/>
          <w:numId w:val="2"/>
        </w:numPr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楷体" w:cs="楷体" w:hint="eastAsia"/>
          <w:b/>
          <w:bCs/>
          <w:sz w:val="32"/>
          <w:szCs w:val="32"/>
        </w:rPr>
      </w:pPr>
      <w:r w:rsidRPr="00C1371C">
        <w:rPr>
          <w:rFonts w:ascii="楷体_GB2312" w:eastAsia="楷体_GB2312" w:hAnsi="楷体" w:cs="楷体" w:hint="eastAsia"/>
          <w:b/>
          <w:bCs/>
          <w:sz w:val="32"/>
          <w:szCs w:val="32"/>
        </w:rPr>
        <w:t>抓好危房改造工作，保障民众住房安全</w:t>
      </w:r>
    </w:p>
    <w:p w:rsidR="006B509E" w:rsidRPr="00C1371C" w:rsidRDefault="00AB0F9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 w:rsidRPr="00C1371C">
        <w:rPr>
          <w:rFonts w:ascii="仿宋_GB2312" w:eastAsia="仿宋_GB2312" w:hAnsi="仿宋" w:cs="仿宋" w:hint="eastAsia"/>
          <w:sz w:val="32"/>
          <w:szCs w:val="32"/>
        </w:rPr>
        <w:t>2019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年我乡危房改造共计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23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户，其中低保户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11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户，残疾户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4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户，五保户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3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户，满足困难群众的基本住房安全需求。</w:t>
      </w:r>
    </w:p>
    <w:p w:rsidR="006B509E" w:rsidRDefault="00AB0F93">
      <w:pPr>
        <w:pStyle w:val="1"/>
        <w:spacing w:line="560" w:lineRule="exact"/>
        <w:ind w:firstLineChars="200" w:firstLine="643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</w:rPr>
        <w:t>三、</w:t>
      </w:r>
      <w:r>
        <w:rPr>
          <w:rFonts w:ascii="黑体" w:eastAsia="黑体" w:hAnsi="黑体" w:hint="eastAsia"/>
          <w:b/>
          <w:bCs/>
          <w:color w:val="000000"/>
          <w:sz w:val="32"/>
          <w:szCs w:val="32"/>
        </w:rPr>
        <w:t>不断加强</w:t>
      </w:r>
      <w:r>
        <w:rPr>
          <w:rFonts w:ascii="黑体" w:eastAsia="黑体" w:hAnsi="黑体" w:hint="eastAsia"/>
          <w:b/>
          <w:bCs/>
          <w:color w:val="000000"/>
          <w:sz w:val="32"/>
          <w:szCs w:val="32"/>
        </w:rPr>
        <w:t>党风</w:t>
      </w:r>
      <w:r>
        <w:rPr>
          <w:rFonts w:ascii="黑体" w:eastAsia="黑体" w:hAnsi="黑体" w:hint="eastAsia"/>
          <w:b/>
          <w:bCs/>
          <w:color w:val="000000"/>
          <w:sz w:val="32"/>
          <w:szCs w:val="32"/>
        </w:rPr>
        <w:t>廉政建设</w:t>
      </w:r>
    </w:p>
    <w:p w:rsidR="006B509E" w:rsidRPr="00C1371C" w:rsidRDefault="00AB0F93" w:rsidP="00C1371C">
      <w:pPr>
        <w:spacing w:line="560" w:lineRule="exact"/>
        <w:ind w:firstLineChars="200" w:firstLine="643"/>
        <w:rPr>
          <w:rFonts w:ascii="仿宋_GB2312" w:eastAsia="仿宋_GB2312" w:hAnsi="仿宋" w:cs="仿宋" w:hint="eastAsia"/>
          <w:sz w:val="32"/>
          <w:szCs w:val="32"/>
        </w:rPr>
      </w:pPr>
      <w:r w:rsidRPr="00C1371C">
        <w:rPr>
          <w:rFonts w:ascii="仿宋_GB2312" w:eastAsia="仿宋_GB2312" w:hAnsi="仿宋" w:cs="仿宋" w:hint="eastAsia"/>
          <w:b/>
          <w:bCs/>
          <w:sz w:val="32"/>
          <w:szCs w:val="32"/>
        </w:rPr>
        <w:t>一是进一步提高自身</w:t>
      </w:r>
      <w:r w:rsidRPr="00C1371C">
        <w:rPr>
          <w:rFonts w:ascii="仿宋_GB2312" w:eastAsia="仿宋_GB2312" w:hAnsi="仿宋" w:cs="仿宋" w:hint="eastAsia"/>
          <w:b/>
          <w:bCs/>
          <w:sz w:val="32"/>
          <w:szCs w:val="32"/>
        </w:rPr>
        <w:t>修养。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提升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政治敏锐力、政治鉴别力，增强贯彻落实党的方针、政策自觉性、坚定性。我努力学习习总书记的系列讲话精神，用为民、务实、</w:t>
      </w:r>
      <w:proofErr w:type="gramStart"/>
      <w:r w:rsidRPr="00C1371C">
        <w:rPr>
          <w:rFonts w:ascii="仿宋_GB2312" w:eastAsia="仿宋_GB2312" w:hAnsi="仿宋" w:cs="仿宋" w:hint="eastAsia"/>
          <w:sz w:val="32"/>
          <w:szCs w:val="32"/>
        </w:rPr>
        <w:t>清廉重要</w:t>
      </w:r>
      <w:proofErr w:type="gramEnd"/>
      <w:r w:rsidRPr="00C1371C">
        <w:rPr>
          <w:rFonts w:ascii="仿宋_GB2312" w:eastAsia="仿宋_GB2312" w:hAnsi="仿宋" w:cs="仿宋" w:hint="eastAsia"/>
          <w:sz w:val="32"/>
          <w:szCs w:val="32"/>
        </w:rPr>
        <w:t>思想武装头脑，深入贯彻党的群众路线，夯实自身的思想政治基础，牢固了反腐拒变防线，增强了抵御各种思想侵蚀的免疫力。</w:t>
      </w:r>
    </w:p>
    <w:p w:rsidR="006B509E" w:rsidRPr="00C1371C" w:rsidRDefault="00AB0F93" w:rsidP="00C1371C">
      <w:pPr>
        <w:spacing w:line="560" w:lineRule="exact"/>
        <w:ind w:firstLineChars="200" w:firstLine="643"/>
        <w:rPr>
          <w:rFonts w:ascii="仿宋_GB2312" w:eastAsia="仿宋_GB2312" w:hAnsi="仿宋" w:cs="仿宋" w:hint="eastAsia"/>
          <w:sz w:val="32"/>
          <w:szCs w:val="32"/>
        </w:rPr>
      </w:pPr>
      <w:r w:rsidRPr="00C1371C">
        <w:rPr>
          <w:rFonts w:ascii="仿宋_GB2312" w:eastAsia="仿宋_GB2312" w:hAnsi="仿宋" w:cs="仿宋" w:hint="eastAsia"/>
          <w:b/>
          <w:bCs/>
          <w:sz w:val="32"/>
          <w:szCs w:val="32"/>
        </w:rPr>
        <w:t>二是工作中落实廉政理念。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时刻紧记党党风廉政的宗旨，坚守廉洁自律的工作作风。以人民的根本利益为出发点和落脚点，努力抵制拜金享乐主义，始终坚持廉洁自律。</w:t>
      </w:r>
    </w:p>
    <w:p w:rsidR="006B509E" w:rsidRPr="00C1371C" w:rsidRDefault="00AB0F93" w:rsidP="00C1371C">
      <w:pPr>
        <w:spacing w:line="560" w:lineRule="exact"/>
        <w:ind w:firstLineChars="200" w:firstLine="643"/>
        <w:rPr>
          <w:rFonts w:ascii="仿宋_GB2312" w:eastAsia="仿宋_GB2312" w:hAnsi="仿宋" w:cs="仿宋" w:hint="eastAsia"/>
          <w:sz w:val="32"/>
          <w:szCs w:val="32"/>
        </w:rPr>
      </w:pPr>
      <w:r w:rsidRPr="00C1371C">
        <w:rPr>
          <w:rFonts w:ascii="仿宋_GB2312" w:eastAsia="仿宋_GB2312" w:hAnsi="仿宋" w:cs="仿宋" w:hint="eastAsia"/>
          <w:b/>
          <w:bCs/>
          <w:sz w:val="32"/>
          <w:szCs w:val="32"/>
        </w:rPr>
        <w:t>三是</w:t>
      </w:r>
      <w:r w:rsidRPr="00C1371C">
        <w:rPr>
          <w:rFonts w:ascii="仿宋_GB2312" w:eastAsia="仿宋_GB2312" w:hAnsi="仿宋" w:cs="仿宋" w:hint="eastAsia"/>
          <w:b/>
          <w:bCs/>
          <w:sz w:val="32"/>
          <w:szCs w:val="32"/>
        </w:rPr>
        <w:t>严格执行党风廉政建设各项规章制度</w:t>
      </w:r>
      <w:r w:rsidRPr="00C1371C">
        <w:rPr>
          <w:rFonts w:ascii="仿宋_GB2312" w:eastAsia="仿宋_GB2312" w:hAnsi="仿宋" w:cs="仿宋" w:hint="eastAsia"/>
          <w:b/>
          <w:bCs/>
          <w:sz w:val="32"/>
          <w:szCs w:val="32"/>
        </w:rPr>
        <w:t>。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严于律己，遵纪守法，时时处处严格要求自己，时刻保持廉洁谨慎的精神状态。把握好职权与职责的关系，自觉主动接受组织和人民群众的监督。</w:t>
      </w:r>
    </w:p>
    <w:p w:rsidR="006B509E" w:rsidRPr="00C1371C" w:rsidRDefault="00AB0F9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C1371C">
        <w:rPr>
          <w:rFonts w:ascii="仿宋_GB2312" w:eastAsia="仿宋_GB2312" w:hAnsi="仿宋" w:cs="仿宋" w:hint="eastAsia"/>
          <w:sz w:val="32"/>
          <w:szCs w:val="32"/>
        </w:rPr>
        <w:t>今后工作中，我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要认真依法履行代表职责，发挥代表监督和为民建言作用，切实为人民做好服务工作，以习近平新时代</w:t>
      </w:r>
      <w:r w:rsidRPr="00C1371C">
        <w:rPr>
          <w:rFonts w:ascii="仿宋_GB2312" w:eastAsia="仿宋_GB2312" w:hAnsi="仿宋" w:cs="仿宋" w:hint="eastAsia"/>
          <w:sz w:val="32"/>
          <w:szCs w:val="32"/>
        </w:rPr>
        <w:lastRenderedPageBreak/>
        <w:t>中国特色社会主义思想为指引，立足新时代、展现新作为，以饱满的热情和强烈的使命担当履行好各项职责</w:t>
      </w:r>
      <w:r w:rsidRPr="00C1371C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6B509E" w:rsidRPr="00C1371C" w:rsidRDefault="006B509E">
      <w:pPr>
        <w:spacing w:line="560" w:lineRule="exact"/>
        <w:rPr>
          <w:rFonts w:ascii="仿宋_GB2312" w:eastAsia="仿宋_GB2312" w:hAnsi="仿宋" w:cs="仿宋" w:hint="eastAsia"/>
          <w:sz w:val="32"/>
          <w:szCs w:val="32"/>
        </w:rPr>
      </w:pPr>
    </w:p>
    <w:sectPr w:rsidR="006B509E" w:rsidRPr="00C1371C" w:rsidSect="006B509E">
      <w:footerReference w:type="default" r:id="rId8"/>
      <w:pgSz w:w="11906" w:h="16838"/>
      <w:pgMar w:top="2098" w:right="1587" w:bottom="1984" w:left="1587" w:header="851" w:footer="1219" w:gutter="0"/>
      <w:pgNumType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F93" w:rsidRDefault="00AB0F93" w:rsidP="006B509E">
      <w:r>
        <w:separator/>
      </w:r>
    </w:p>
  </w:endnote>
  <w:endnote w:type="continuationSeparator" w:id="0">
    <w:p w:rsidR="00AB0F93" w:rsidRDefault="00AB0F93" w:rsidP="006B5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09E" w:rsidRDefault="006B509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6B509E" w:rsidRDefault="00AB0F93">
                <w:pPr>
                  <w:pStyle w:val="a3"/>
                  <w:rPr>
                    <w:rFonts w:asciiTheme="majorEastAsia" w:eastAsiaTheme="majorEastAsia" w:hAnsiTheme="majorEastAsia" w:cstheme="majorEastAsia"/>
                    <w:sz w:val="28"/>
                    <w:szCs w:val="28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 xml:space="preserve"> </w:t>
                </w:r>
                <w:r w:rsidR="006B509E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</w:instrTex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PAGE  \* MERGEFORMAT </w:instrText>
                </w:r>
                <w:r w:rsidR="006B509E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 w:rsidR="00C1371C">
                  <w:rPr>
                    <w:rFonts w:asciiTheme="majorEastAsia" w:eastAsiaTheme="majorEastAsia" w:hAnsiTheme="majorEastAsia" w:cstheme="majorEastAsia"/>
                    <w:noProof/>
                    <w:sz w:val="28"/>
                    <w:szCs w:val="28"/>
                  </w:rPr>
                  <w:t>2</w:t>
                </w:r>
                <w:r w:rsidR="006B509E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F93" w:rsidRDefault="00AB0F93" w:rsidP="006B509E">
      <w:r>
        <w:separator/>
      </w:r>
    </w:p>
  </w:footnote>
  <w:footnote w:type="continuationSeparator" w:id="0">
    <w:p w:rsidR="00AB0F93" w:rsidRDefault="00AB0F93" w:rsidP="006B50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62FDEE"/>
    <w:multiLevelType w:val="singleLevel"/>
    <w:tmpl w:val="C062FDEE"/>
    <w:lvl w:ilvl="0">
      <w:start w:val="1"/>
      <w:numFmt w:val="decimal"/>
      <w:suff w:val="nothing"/>
      <w:lvlText w:val="%1、"/>
      <w:lvlJc w:val="left"/>
    </w:lvl>
  </w:abstractNum>
  <w:abstractNum w:abstractNumId="1">
    <w:nsid w:val="C9EA1D96"/>
    <w:multiLevelType w:val="singleLevel"/>
    <w:tmpl w:val="C9EA1D9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B3EDEF7"/>
    <w:multiLevelType w:val="singleLevel"/>
    <w:tmpl w:val="1B3EDEF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1F74988"/>
    <w:multiLevelType w:val="hybridMultilevel"/>
    <w:tmpl w:val="10F4A8D4"/>
    <w:lvl w:ilvl="0" w:tplc="FE8AA18C">
      <w:start w:val="1"/>
      <w:numFmt w:val="japaneseCounting"/>
      <w:lvlText w:val="%1、"/>
      <w:lvlJc w:val="left"/>
      <w:pPr>
        <w:ind w:left="1363" w:hanging="720"/>
      </w:pPr>
      <w:rPr>
        <w:rFonts w:ascii="黑体" w:eastAsia="黑体" w:hAnsi="黑体" w:cs="黑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E5D"/>
    <w:rsid w:val="00010178"/>
    <w:rsid w:val="00014B78"/>
    <w:rsid w:val="00085890"/>
    <w:rsid w:val="000F3531"/>
    <w:rsid w:val="00101563"/>
    <w:rsid w:val="00134912"/>
    <w:rsid w:val="00152B59"/>
    <w:rsid w:val="00157F15"/>
    <w:rsid w:val="001668F5"/>
    <w:rsid w:val="001B4DE2"/>
    <w:rsid w:val="002000E9"/>
    <w:rsid w:val="00227EAB"/>
    <w:rsid w:val="002A518D"/>
    <w:rsid w:val="002F7B1E"/>
    <w:rsid w:val="003024B0"/>
    <w:rsid w:val="00322F6A"/>
    <w:rsid w:val="003B127C"/>
    <w:rsid w:val="003B569F"/>
    <w:rsid w:val="003D277E"/>
    <w:rsid w:val="00406DD5"/>
    <w:rsid w:val="00432532"/>
    <w:rsid w:val="00485D8A"/>
    <w:rsid w:val="00500ECC"/>
    <w:rsid w:val="00534AC4"/>
    <w:rsid w:val="005921CE"/>
    <w:rsid w:val="005A2737"/>
    <w:rsid w:val="005C1B8E"/>
    <w:rsid w:val="005C5EE9"/>
    <w:rsid w:val="005D06CC"/>
    <w:rsid w:val="005D0BB6"/>
    <w:rsid w:val="005F6FE5"/>
    <w:rsid w:val="0062066C"/>
    <w:rsid w:val="0067128D"/>
    <w:rsid w:val="00672568"/>
    <w:rsid w:val="006B2371"/>
    <w:rsid w:val="006B509E"/>
    <w:rsid w:val="006C62A2"/>
    <w:rsid w:val="00721464"/>
    <w:rsid w:val="007264E2"/>
    <w:rsid w:val="00757A2F"/>
    <w:rsid w:val="00765B8E"/>
    <w:rsid w:val="00790566"/>
    <w:rsid w:val="007B6C07"/>
    <w:rsid w:val="007C7959"/>
    <w:rsid w:val="007E3106"/>
    <w:rsid w:val="00812E5D"/>
    <w:rsid w:val="008309BA"/>
    <w:rsid w:val="00887B33"/>
    <w:rsid w:val="008940BA"/>
    <w:rsid w:val="008A4173"/>
    <w:rsid w:val="008B6F50"/>
    <w:rsid w:val="008F297E"/>
    <w:rsid w:val="00907CBD"/>
    <w:rsid w:val="00982027"/>
    <w:rsid w:val="009B6C53"/>
    <w:rsid w:val="009D7120"/>
    <w:rsid w:val="00A658FC"/>
    <w:rsid w:val="00AB0F93"/>
    <w:rsid w:val="00B175D0"/>
    <w:rsid w:val="00B83C06"/>
    <w:rsid w:val="00BB19C6"/>
    <w:rsid w:val="00BB1C26"/>
    <w:rsid w:val="00BB5780"/>
    <w:rsid w:val="00BE42A0"/>
    <w:rsid w:val="00C1371C"/>
    <w:rsid w:val="00C3109B"/>
    <w:rsid w:val="00D540A1"/>
    <w:rsid w:val="00DE3FC1"/>
    <w:rsid w:val="00E153F4"/>
    <w:rsid w:val="00E30826"/>
    <w:rsid w:val="00E57E96"/>
    <w:rsid w:val="00E91045"/>
    <w:rsid w:val="00EB179A"/>
    <w:rsid w:val="00EC5270"/>
    <w:rsid w:val="00EF246B"/>
    <w:rsid w:val="00F06260"/>
    <w:rsid w:val="00F216F5"/>
    <w:rsid w:val="00F21D12"/>
    <w:rsid w:val="00F86143"/>
    <w:rsid w:val="00FA0D7A"/>
    <w:rsid w:val="00FE4917"/>
    <w:rsid w:val="00FF5CBF"/>
    <w:rsid w:val="03E8728B"/>
    <w:rsid w:val="0ADB569E"/>
    <w:rsid w:val="1018523A"/>
    <w:rsid w:val="120C7F1F"/>
    <w:rsid w:val="16F245F7"/>
    <w:rsid w:val="1E457AEA"/>
    <w:rsid w:val="1FC46331"/>
    <w:rsid w:val="284D28C5"/>
    <w:rsid w:val="299649D8"/>
    <w:rsid w:val="2C47209C"/>
    <w:rsid w:val="2D0B18A9"/>
    <w:rsid w:val="2D7A6523"/>
    <w:rsid w:val="305531FD"/>
    <w:rsid w:val="3CD74CE4"/>
    <w:rsid w:val="3F0B2367"/>
    <w:rsid w:val="4B494037"/>
    <w:rsid w:val="58E10A5B"/>
    <w:rsid w:val="5BAA12E0"/>
    <w:rsid w:val="60AD6287"/>
    <w:rsid w:val="6874001D"/>
    <w:rsid w:val="6A726746"/>
    <w:rsid w:val="6F3C5732"/>
    <w:rsid w:val="6F923058"/>
    <w:rsid w:val="7AE3064D"/>
    <w:rsid w:val="7E21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9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B5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B5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6B509E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6B509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B509E"/>
    <w:rPr>
      <w:sz w:val="18"/>
      <w:szCs w:val="18"/>
    </w:rPr>
  </w:style>
  <w:style w:type="paragraph" w:customStyle="1" w:styleId="1">
    <w:name w:val="无间隔1"/>
    <w:uiPriority w:val="1"/>
    <w:qFormat/>
    <w:rsid w:val="006B509E"/>
    <w:pPr>
      <w:adjustRightInd w:val="0"/>
      <w:snapToGrid w:val="0"/>
    </w:pPr>
    <w:rPr>
      <w:rFonts w:ascii="Tahoma" w:eastAsia="微软雅黑" w:hAnsi="Tahoma" w:cs="黑体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298</Words>
  <Characters>1704</Characters>
  <Application>Microsoft Office Word</Application>
  <DocSecurity>0</DocSecurity>
  <Lines>14</Lines>
  <Paragraphs>3</Paragraphs>
  <ScaleCrop>false</ScaleCrop>
  <Company>China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23</cp:revision>
  <cp:lastPrinted>2019-04-26T03:57:00Z</cp:lastPrinted>
  <dcterms:created xsi:type="dcterms:W3CDTF">2019-04-24T01:11:00Z</dcterms:created>
  <dcterms:modified xsi:type="dcterms:W3CDTF">2009-12-31T22:54:00Z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