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eastAsia" w:ascii="黑体" w:hAnsi="黑体" w:eastAsia="黑体" w:cs="黑体"/>
          <w:i w:val="0"/>
          <w:caps w:val="0"/>
          <w:color w:val="000000"/>
          <w:spacing w:val="0"/>
          <w:sz w:val="36"/>
          <w:szCs w:val="36"/>
        </w:rPr>
      </w:pPr>
      <w:r>
        <w:rPr>
          <w:rFonts w:hint="eastAsia" w:ascii="黑体" w:hAnsi="黑体" w:eastAsia="黑体" w:cs="黑体"/>
          <w:i w:val="0"/>
          <w:caps w:val="0"/>
          <w:color w:val="000000"/>
          <w:spacing w:val="0"/>
          <w:sz w:val="36"/>
          <w:szCs w:val="36"/>
        </w:rPr>
        <w:t>述 职 述 廉 报 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eastAsia" w:ascii="楷体" w:hAnsi="楷体" w:eastAsia="楷体" w:cs="楷体"/>
          <w:i w:val="0"/>
          <w:caps w:val="0"/>
          <w:color w:val="000000"/>
          <w:spacing w:val="0"/>
          <w:sz w:val="27"/>
          <w:szCs w:val="27"/>
          <w:lang w:val="en-US" w:eastAsia="zh-CN"/>
        </w:rPr>
      </w:pPr>
      <w:r>
        <w:rPr>
          <w:rFonts w:hint="eastAsia" w:ascii="楷体" w:hAnsi="楷体" w:eastAsia="楷体" w:cs="楷体"/>
          <w:i w:val="0"/>
          <w:caps w:val="0"/>
          <w:color w:val="000000"/>
          <w:spacing w:val="0"/>
          <w:sz w:val="27"/>
          <w:szCs w:val="27"/>
          <w:lang w:eastAsia="zh-CN"/>
        </w:rPr>
        <w:t>苇莲苏乡党委副书记</w:t>
      </w:r>
      <w:r>
        <w:rPr>
          <w:rFonts w:hint="eastAsia" w:ascii="楷体" w:hAnsi="楷体" w:eastAsia="楷体" w:cs="楷体"/>
          <w:i w:val="0"/>
          <w:caps w:val="0"/>
          <w:color w:val="000000"/>
          <w:spacing w:val="0"/>
          <w:sz w:val="27"/>
          <w:szCs w:val="27"/>
          <w:lang w:val="en-US" w:eastAsia="zh-CN"/>
        </w:rPr>
        <w:t xml:space="preserve"> 刘松涛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40" w:firstLineChars="200"/>
        <w:textAlignment w:val="auto"/>
        <w:rPr>
          <w:rFonts w:hint="eastAsia" w:ascii="微软雅黑" w:hAnsi="微软雅黑" w:eastAsia="微软雅黑" w:cs="微软雅黑"/>
          <w:i w:val="0"/>
          <w:caps w:val="0"/>
          <w:color w:val="000000"/>
          <w:spacing w:val="0"/>
          <w:sz w:val="27"/>
          <w:szCs w:val="27"/>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我于今年3月末到苇莲苏乡工作，在</w:t>
      </w:r>
      <w:bookmarkStart w:id="0" w:name="_GoBack"/>
      <w:bookmarkEnd w:id="0"/>
      <w:r>
        <w:rPr>
          <w:rFonts w:hint="eastAsia" w:ascii="仿宋" w:hAnsi="仿宋" w:eastAsia="仿宋" w:cs="仿宋"/>
          <w:b w:val="0"/>
          <w:bCs w:val="0"/>
          <w:color w:val="auto"/>
          <w:kern w:val="2"/>
          <w:sz w:val="32"/>
          <w:szCs w:val="32"/>
          <w:lang w:val="en-US" w:eastAsia="zh-CN" w:bidi="ar-SA"/>
        </w:rPr>
        <w:t>此之前任旗新闻宣传中心主任，现任苇莲苏乡党委副书记、工会主席。按照考核组要求，现将2019年履行工作职责和廉洁从政情况报告如下：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一、求真务实，全力推动新闻宣传工作再上新台阶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0" w:leftChars="0" w:right="0" w:rightChars="0" w:firstLine="643"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（一）扎实开展新闻外宣。</w:t>
      </w:r>
      <w:r>
        <w:rPr>
          <w:rFonts w:hint="eastAsia" w:ascii="仿宋" w:hAnsi="仿宋" w:eastAsia="仿宋" w:cs="仿宋"/>
          <w:b w:val="0"/>
          <w:bCs w:val="0"/>
          <w:color w:val="auto"/>
          <w:kern w:val="2"/>
          <w:sz w:val="32"/>
          <w:szCs w:val="32"/>
          <w:lang w:val="en-US" w:eastAsia="zh-CN" w:bidi="ar-SA"/>
        </w:rPr>
        <w:t>围绕全市外宣工作安排和奈曼旗重点工作，指导新闻宣传中心人员和全旗通讯员，积极开展新闻外宣。1-3月共在上三级媒体共刊发稿件1232篇（条）。其中，国家级媒体发稿94篇，自治区媒体发稿242篇。《甘薯链全村 23户齐脱贫》、《我为群众唱大戏》等7篇稿件在《新华网》刊发，阅读量均超过100万次。《绿风浮动满眼春》等3篇稿件在《通辽日报》头版头条刊发，编辑《通辽日报》“奈曼新闻”专版6期。</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0" w:leftChars="0" w:right="0" w:rightChars="0" w:firstLine="643"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（二）加强宣传阵地建设。</w:t>
      </w:r>
      <w:r>
        <w:rPr>
          <w:rFonts w:hint="eastAsia" w:ascii="仿宋" w:hAnsi="仿宋" w:eastAsia="仿宋" w:cs="仿宋"/>
          <w:b w:val="0"/>
          <w:bCs w:val="0"/>
          <w:color w:val="auto"/>
          <w:kern w:val="2"/>
          <w:sz w:val="32"/>
          <w:szCs w:val="32"/>
          <w:lang w:val="en-US" w:eastAsia="zh-CN" w:bidi="ar-SA"/>
        </w:rPr>
        <w:t>继续加强《奈曼时讯》、奈曼网、奈曼手机报等媒体建设，精心策划了涉及全旗经济、民生、社会管理等重点工作的系列主题宣传战役，为全旗重大战略部署和中心工作的贯彻落实营造了良好的舆论氛围。其中，“活力奈曼” 微信公众平台，总阅读量达30余万次，始终位居内蒙古政务微信周排行榜前20名、通辽市首位；在人民日报手机客户端开通的奈曼新闻栏目，订阅用户达34万人；全旗已开通新华、今日头条等客户端10个，累计点击量412万人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二、转换角色，努力推进分管工作取得新进展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（一）注重业务理论学习，提升自身修养和履职能力。</w:t>
      </w:r>
      <w:r>
        <w:rPr>
          <w:rFonts w:hint="eastAsia" w:ascii="仿宋" w:hAnsi="仿宋" w:eastAsia="仿宋" w:cs="仿宋"/>
          <w:b w:val="0"/>
          <w:bCs w:val="0"/>
          <w:color w:val="auto"/>
          <w:kern w:val="2"/>
          <w:sz w:val="32"/>
          <w:szCs w:val="32"/>
          <w:lang w:val="en-US" w:eastAsia="zh-CN" w:bidi="ar-SA"/>
        </w:rPr>
        <w:t>从旗直部门到基层乡镇工作，我不断加强对各项工作的理论业务学习，探索和研究新时期基层工作的新思路和新方法，提升自身业务理论水平和胜任工作的能力，坚持用抓宣传工作的理念来抓好基层各项工作，努力推进分管的各项工作取得新进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（二）全面宣传贯彻十九大精神，抓好党的建设工作。</w:t>
      </w:r>
      <w:r>
        <w:rPr>
          <w:rFonts w:hint="eastAsia" w:ascii="仿宋" w:hAnsi="仿宋" w:eastAsia="仿宋" w:cs="仿宋"/>
          <w:b w:val="0"/>
          <w:bCs w:val="0"/>
          <w:color w:val="auto"/>
          <w:kern w:val="2"/>
          <w:sz w:val="32"/>
          <w:szCs w:val="32"/>
          <w:lang w:val="en-US" w:eastAsia="zh-CN" w:bidi="ar-SA"/>
        </w:rPr>
        <w:t>在宣传思想工作方面，把学习贯彻十九大精神和习近平新时代社会主义思想作为党建工作的重点，坚持中心组领学和每周一学机制，完善学习制度，通过举办学习会、专题辅导、集中培训等活动，切实把党的理论学习好、领会好、贯彻好。认真组织实施精神扶贫五个一活动，推动乡风文明程度不断改善。加强和改进新闻宣传方式，提高“魅力苇莲苏”微信公众号的宣传效果。在组织工作方面，坚持实施党员活动日制度，探索支部排名和党员积分管理方式，加强党组织和党员管理，充分发挥党组织的战斗堡垒作用和先锋模范作用。</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firstLine="643"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（三）认真抓好信访维稳等工作，努力营造和谐安定的发展局面。</w:t>
      </w:r>
      <w:r>
        <w:rPr>
          <w:rFonts w:hint="eastAsia" w:ascii="仿宋" w:hAnsi="仿宋" w:eastAsia="仿宋" w:cs="仿宋"/>
          <w:b w:val="0"/>
          <w:bCs w:val="0"/>
          <w:color w:val="auto"/>
          <w:kern w:val="2"/>
          <w:sz w:val="32"/>
          <w:szCs w:val="32"/>
          <w:lang w:val="en-US" w:eastAsia="zh-CN" w:bidi="ar-SA"/>
        </w:rPr>
        <w:t>按照“七有”标准，建立了苇莲苏乡矛盾纠纷多元化解中心，各村均成立了矛盾纠纷多元化解室。结合扫黑除恶工作，对全乡所有农户进行了走访排查，共摸排出问题线索42条，目前已办结并答复36条。落实乡党政班子成员下访工作日制度，按照包片分工和工作分工入村接访，切实解决群众关心的热点难点问题。按照“谁主办、谁负责”、“谁分管、谁负责”的原则，对正在解决的矛盾纠纷和重大不稳定问题实施领导包案、专人专控机制，确保涉稳重点对象不越级上访、不集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三、廉洁从政，着力营造风清气正的工作新氛围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自己既是班子成员，又是部分站办所的分管领导。作为班子成员，在相互配合上不拘小节，畅所欲言；在推进工作上分工明确，一丝不苟，自觉维护班子的团结。作为分管领导，认真执行民主集中制，凡属贯彻上级重大决策和部署、全局重大问题、重要点工作等，都充分征求民主意见后，由乡党组会议研究决定。严格落实党风廉政建设责任制，筑牢拒腐防变的思想防线，自觉做到廉洁从政。严格遵守党的各项纪律及廉政建设有关规定，带头严格要求家属、子女和干部职工，不讲排场、不谋私利，能够做到秉公办事，廉洁自律，用实际行动践行十九大精神和习近平新时代中国特色社会主义思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一年来，我在本职岗位上实实在在做了一些工作，取得了一定的成绩，但在实际工作中，个人也有缺点和不足，在今后的工作中我将继续发扬以往的成绩和优点，克服缺点和不足，以崭新的面貌来迎接未来工作的挑战，取得令组织满意的成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06C25"/>
    <w:rsid w:val="016474A2"/>
    <w:rsid w:val="32506C25"/>
    <w:rsid w:val="61D7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2019-12-14T13:36:00Z</dcterms:created>
  <dc:creator>lenovo</dc:creator>
  <cp:lastModifiedBy>lenovo</cp:lastModifiedBy>
  <dcterms:modified xsi:type="dcterms:W3CDTF">2019-12-14T14:30:29Z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