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39" w:rsidRDefault="008471B0">
      <w:pPr>
        <w:spacing w:line="560" w:lineRule="exact"/>
        <w:jc w:val="center"/>
        <w:rPr>
          <w:rFonts w:ascii="SimHei" w:eastAsia="SimHei" w:hAnsi="SimHei" w:cs="SimHei"/>
          <w:sz w:val="44"/>
          <w:szCs w:val="44"/>
        </w:rPr>
      </w:pPr>
      <w:r>
        <w:rPr>
          <w:rFonts w:ascii="SimHei" w:eastAsia="SimHei" w:hAnsi="SimHei" w:cs="SimHei" w:hint="eastAsia"/>
          <w:sz w:val="44"/>
          <w:szCs w:val="44"/>
        </w:rPr>
        <w:t>高和村2020年普法工作计划</w:t>
      </w:r>
    </w:p>
    <w:p w:rsidR="00BF4B39" w:rsidRDefault="00BF4B39" w:rsidP="008471B0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</w:p>
    <w:p w:rsidR="00BF4B39" w:rsidRDefault="008471B0" w:rsidP="008471B0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2020年是七五普法收官之年，在做好法治宣传教育工作的同时，也要做好七五普法典型案例和经验的总结汇总工作，为八五普法打下良好基础，特制定本年度工作计划：</w:t>
      </w:r>
    </w:p>
    <w:p w:rsidR="00BF4B39" w:rsidRDefault="008471B0" w:rsidP="008471B0">
      <w:pPr>
        <w:spacing w:line="560" w:lineRule="exact"/>
        <w:ind w:firstLineChars="200" w:firstLine="643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 w:hint="eastAsia"/>
          <w:sz w:val="32"/>
          <w:szCs w:val="32"/>
        </w:rPr>
        <w:t>一、工作目标</w:t>
      </w:r>
    </w:p>
    <w:p w:rsidR="00BF4B39" w:rsidRDefault="008471B0" w:rsidP="008471B0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进一步提高村民尤其是党员干部、种养大户、贫困户等的法律素质，进一步推进社会各项事务依法规范、依法管理，不断提高本村法治化管理水平。同时，也要做好七五普法典型案例和经验的总结汇总工作。</w:t>
      </w:r>
    </w:p>
    <w:p w:rsidR="00BF4B39" w:rsidRDefault="008471B0" w:rsidP="008471B0">
      <w:pPr>
        <w:spacing w:line="560" w:lineRule="exact"/>
        <w:ind w:firstLineChars="200" w:firstLine="643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 w:hint="eastAsia"/>
          <w:sz w:val="32"/>
          <w:szCs w:val="32"/>
        </w:rPr>
        <w:t>二、主要内容</w:t>
      </w:r>
    </w:p>
    <w:p w:rsidR="00BF4B39" w:rsidRDefault="008471B0" w:rsidP="008471B0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（一）深入开展宪法和国家基本政治法律制度的学习和宣传教育。进一步学习宣传宪法，增强居民的宪法意识和法律权威观念，形成遵守法律、崇尚法律、依法办事的村风。</w:t>
      </w:r>
    </w:p>
    <w:p w:rsidR="00BF4B39" w:rsidRDefault="008471B0" w:rsidP="008471B0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（二）深入开展与平安建设紧密相关的法律法规的宣传教育。增强村民法治观念，引导村民依法解决各种矛盾纠纷，依法表达自己的利益诉求，依法维护自身合法权益。</w:t>
      </w:r>
    </w:p>
    <w:p w:rsidR="00BF4B39" w:rsidRDefault="008471B0" w:rsidP="008471B0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（三）做好七五普法收官工作，总结好的经验做法，挖掘典型案例，吸取教训，为八五普法打下良好基础。</w:t>
      </w:r>
    </w:p>
    <w:p w:rsidR="00BF4B39" w:rsidRDefault="008471B0" w:rsidP="008471B0">
      <w:pPr>
        <w:spacing w:line="560" w:lineRule="exact"/>
        <w:ind w:firstLineChars="200" w:firstLine="643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 w:hint="eastAsia"/>
          <w:sz w:val="32"/>
          <w:szCs w:val="32"/>
        </w:rPr>
        <w:t>三 基本途径</w:t>
      </w:r>
    </w:p>
    <w:p w:rsidR="00BF4B39" w:rsidRDefault="008471B0" w:rsidP="008471B0">
      <w:pPr>
        <w:numPr>
          <w:ilvl w:val="0"/>
          <w:numId w:val="1"/>
        </w:num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春耕之前，利用微信群，在线学习奈曼旗司法局印发的《法治宣传农村篇》，并邀请普法讲师解读“村民委员会是怎样产生的？村民委员会成员的条件有哪些？土地承包经营权包含哪些内容？农村妇女是否享有平等的土地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承包权？外出务工农民是否享有土地承包经营权”等。</w:t>
      </w:r>
    </w:p>
    <w:p w:rsidR="00BF4B39" w:rsidRDefault="008471B0" w:rsidP="008471B0">
      <w:pPr>
        <w:numPr>
          <w:ilvl w:val="0"/>
          <w:numId w:val="1"/>
        </w:num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疫情期间，利用微信群，组织党员干部、贫困户和村民在线学习《传染病防治法》《突发公共卫生事件应急条例》。</w:t>
      </w:r>
    </w:p>
    <w:p w:rsidR="00BF4B39" w:rsidRDefault="008471B0" w:rsidP="008471B0">
      <w:pPr>
        <w:numPr>
          <w:ilvl w:val="0"/>
          <w:numId w:val="1"/>
        </w:num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做好“12.4”宪法日宣传教育活动，邀请普法讲师解读新修订的《宪法》。</w:t>
      </w:r>
    </w:p>
    <w:p w:rsidR="00BF4B39" w:rsidRDefault="00BF4B39">
      <w:bookmarkStart w:id="0" w:name="_GoBack"/>
      <w:bookmarkEnd w:id="0"/>
    </w:p>
    <w:p w:rsidR="00BF4B39" w:rsidRDefault="00BF4B39"/>
    <w:p w:rsidR="00BF4B39" w:rsidRDefault="00BF4B39"/>
    <w:p w:rsidR="008471B0" w:rsidRDefault="008471B0">
      <w:pPr>
        <w:rPr>
          <w:sz w:val="36"/>
        </w:rPr>
      </w:pPr>
    </w:p>
    <w:p w:rsidR="008471B0" w:rsidRDefault="008471B0">
      <w:pPr>
        <w:rPr>
          <w:sz w:val="36"/>
        </w:rPr>
      </w:pPr>
    </w:p>
    <w:p w:rsidR="00BF4B39" w:rsidRPr="008471B0" w:rsidRDefault="008826B4" w:rsidP="008826B4">
      <w:pPr>
        <w:ind w:firstLineChars="950" w:firstLine="3435"/>
        <w:rPr>
          <w:sz w:val="36"/>
        </w:rPr>
      </w:pPr>
      <w:r>
        <w:rPr>
          <w:rFonts w:hint="eastAsia"/>
          <w:sz w:val="36"/>
        </w:rPr>
        <w:t>高和村村民委员会</w:t>
      </w:r>
    </w:p>
    <w:p w:rsidR="008471B0" w:rsidRPr="008471B0" w:rsidRDefault="008471B0" w:rsidP="008471B0">
      <w:pPr>
        <w:ind w:firstLineChars="1000" w:firstLine="3615"/>
        <w:rPr>
          <w:sz w:val="36"/>
        </w:rPr>
      </w:pPr>
      <w:r w:rsidRPr="008471B0">
        <w:rPr>
          <w:rFonts w:hint="eastAsia"/>
          <w:sz w:val="36"/>
        </w:rPr>
        <w:t>2020</w:t>
      </w:r>
      <w:r w:rsidRPr="008471B0">
        <w:rPr>
          <w:rFonts w:hint="eastAsia"/>
          <w:sz w:val="36"/>
        </w:rPr>
        <w:t>年</w:t>
      </w:r>
      <w:r w:rsidR="008826B4">
        <w:rPr>
          <w:rFonts w:hint="eastAsia"/>
          <w:sz w:val="36"/>
        </w:rPr>
        <w:t>4</w:t>
      </w:r>
      <w:r w:rsidRPr="008471B0">
        <w:rPr>
          <w:rFonts w:hint="eastAsia"/>
          <w:sz w:val="36"/>
        </w:rPr>
        <w:t>月</w:t>
      </w:r>
      <w:r w:rsidRPr="008471B0">
        <w:rPr>
          <w:rFonts w:hint="eastAsia"/>
          <w:sz w:val="36"/>
        </w:rPr>
        <w:t>10</w:t>
      </w:r>
      <w:r w:rsidRPr="008471B0">
        <w:rPr>
          <w:rFonts w:hint="eastAsia"/>
          <w:sz w:val="36"/>
        </w:rPr>
        <w:t>日</w:t>
      </w:r>
    </w:p>
    <w:sectPr w:rsidR="008471B0" w:rsidRPr="008471B0" w:rsidSect="00BF4B39">
      <w:pgSz w:w="11850" w:h="16783"/>
      <w:pgMar w:top="1440" w:right="1800" w:bottom="1440" w:left="1800" w:header="851" w:footer="992" w:gutter="0"/>
      <w:pgNumType w:start="1"/>
      <w:cols w:space="0"/>
      <w:titlePg/>
      <w:docGrid w:type="linesAndChars" w:linePitch="312" w:charSpace="31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Microsoft YaHei"/>
    <w:panose1 w:val="02010609060101010101"/>
    <w:charset w:val="86"/>
    <w:family w:val="auto"/>
    <w:pitch w:val="default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32B5B7C"/>
    <w:multiLevelType w:val="singleLevel"/>
    <w:tmpl w:val="F32B5B7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E655C7C"/>
    <w:rsid w:val="00807AC1"/>
    <w:rsid w:val="008471B0"/>
    <w:rsid w:val="008826B4"/>
    <w:rsid w:val="00BF4B39"/>
    <w:rsid w:val="02C60E13"/>
    <w:rsid w:val="09EE2888"/>
    <w:rsid w:val="0BDE631F"/>
    <w:rsid w:val="0DA513F7"/>
    <w:rsid w:val="26426C7B"/>
    <w:rsid w:val="31742676"/>
    <w:rsid w:val="3E655C7C"/>
    <w:rsid w:val="43B23AC4"/>
    <w:rsid w:val="496D6C43"/>
    <w:rsid w:val="54E214AC"/>
    <w:rsid w:val="693F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B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健康是福</dc:creator>
  <cp:lastModifiedBy>Administrator</cp:lastModifiedBy>
  <cp:revision>6</cp:revision>
  <cp:lastPrinted>2020-04-08T01:24:00Z</cp:lastPrinted>
  <dcterms:created xsi:type="dcterms:W3CDTF">2020-04-03T01:41:00Z</dcterms:created>
  <dcterms:modified xsi:type="dcterms:W3CDTF">2020-04-08T01:25:00Z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