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44"/>
          <w:szCs w:val="44"/>
        </w:rPr>
      </w:pPr>
    </w:p>
    <w:p>
      <w:pPr>
        <w:jc w:val="center"/>
        <w:rPr>
          <w:rFonts w:ascii="仿宋" w:hAnsi="仿宋" w:eastAsia="仿宋"/>
          <w:sz w:val="32"/>
          <w:szCs w:val="32"/>
        </w:rPr>
      </w:pPr>
      <w:r>
        <w:rPr>
          <w:rFonts w:hint="eastAsia" w:ascii="黑体" w:hAnsi="黑体" w:eastAsia="黑体"/>
          <w:sz w:val="44"/>
          <w:szCs w:val="44"/>
          <w:lang w:eastAsia="zh-CN"/>
        </w:rPr>
        <w:t>提木日筒</w:t>
      </w:r>
      <w:r>
        <w:rPr>
          <w:rFonts w:hint="eastAsia" w:ascii="黑体" w:hAnsi="黑体" w:eastAsia="黑体"/>
          <w:sz w:val="44"/>
          <w:szCs w:val="44"/>
        </w:rPr>
        <w:t>嘎查2020年工作计划</w:t>
      </w:r>
    </w:p>
    <w:p>
      <w:pPr>
        <w:ind w:left="640"/>
        <w:rPr>
          <w:rFonts w:ascii="黑体" w:hAnsi="黑体" w:eastAsia="黑体"/>
          <w:sz w:val="32"/>
          <w:szCs w:val="32"/>
        </w:rPr>
      </w:pPr>
      <w:r>
        <w:rPr>
          <w:rFonts w:hint="eastAsia" w:ascii="黑体" w:hAnsi="黑体" w:eastAsia="黑体"/>
          <w:sz w:val="32"/>
          <w:szCs w:val="32"/>
        </w:rPr>
        <w:t>一、基本情况</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提木日筒嘎查</w:t>
      </w:r>
      <w:r>
        <w:rPr>
          <w:rFonts w:ascii="仿宋" w:hAnsi="仿宋" w:eastAsia="仿宋"/>
          <w:color w:val="000000" w:themeColor="text1"/>
          <w:sz w:val="32"/>
          <w:szCs w:val="32"/>
          <w14:textFill>
            <w14:solidFill>
              <w14:schemeClr w14:val="tx1"/>
            </w14:solidFill>
          </w14:textFill>
        </w:rPr>
        <w:t>位于</w:t>
      </w:r>
      <w:r>
        <w:rPr>
          <w:rFonts w:hint="eastAsia" w:ascii="仿宋" w:hAnsi="仿宋" w:eastAsia="仿宋"/>
          <w:color w:val="000000" w:themeColor="text1"/>
          <w:sz w:val="32"/>
          <w:szCs w:val="32"/>
          <w14:textFill>
            <w14:solidFill>
              <w14:schemeClr w14:val="tx1"/>
            </w14:solidFill>
          </w14:textFill>
        </w:rPr>
        <w:t>八仙筒镇西部</w:t>
      </w:r>
      <w:r>
        <w:rPr>
          <w:rFonts w:ascii="仿宋" w:hAnsi="仿宋" w:eastAsia="仿宋"/>
          <w:color w:val="000000" w:themeColor="text1"/>
          <w:sz w:val="32"/>
          <w:szCs w:val="32"/>
          <w14:textFill>
            <w14:solidFill>
              <w14:schemeClr w14:val="tx1"/>
            </w14:solidFill>
          </w14:textFill>
        </w:rPr>
        <w:t>6</w:t>
      </w:r>
      <w:r>
        <w:rPr>
          <w:rFonts w:hint="eastAsia" w:ascii="仿宋" w:hAnsi="仿宋" w:eastAsia="仿宋"/>
          <w:color w:val="000000" w:themeColor="text1"/>
          <w:sz w:val="32"/>
          <w:szCs w:val="32"/>
          <w14:textFill>
            <w14:solidFill>
              <w14:schemeClr w14:val="tx1"/>
            </w14:solidFill>
          </w14:textFill>
        </w:rPr>
        <w:t>公里处</w:t>
      </w:r>
      <w:r>
        <w:rPr>
          <w:rFonts w:ascii="仿宋" w:hAnsi="仿宋" w:eastAsia="仿宋"/>
          <w:color w:val="000000" w:themeColor="text1"/>
          <w:sz w:val="32"/>
          <w:szCs w:val="32"/>
          <w14:textFill>
            <w14:solidFill>
              <w14:schemeClr w14:val="tx1"/>
            </w14:solidFill>
          </w14:textFill>
        </w:rPr>
        <w:t>。全村面积1.4</w:t>
      </w:r>
      <w:r>
        <w:rPr>
          <w:rFonts w:hint="eastAsia" w:ascii="仿宋" w:hAnsi="仿宋" w:eastAsia="仿宋"/>
          <w:color w:val="000000" w:themeColor="text1"/>
          <w:sz w:val="32"/>
          <w:szCs w:val="32"/>
          <w14:textFill>
            <w14:solidFill>
              <w14:schemeClr w14:val="tx1"/>
            </w14:solidFill>
          </w14:textFill>
        </w:rPr>
        <w:t>万亩</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1</w:t>
      </w:r>
      <w:r>
        <w:rPr>
          <w:rFonts w:ascii="仿宋" w:hAnsi="仿宋" w:eastAsia="仿宋"/>
          <w:color w:val="000000" w:themeColor="text1"/>
          <w:sz w:val="32"/>
          <w:szCs w:val="32"/>
          <w14:textFill>
            <w14:solidFill>
              <w14:schemeClr w14:val="tx1"/>
            </w14:solidFill>
          </w14:textFill>
        </w:rPr>
        <w:t>个村民小组，有农业人口3</w:t>
      </w:r>
      <w:r>
        <w:rPr>
          <w:rFonts w:hint="eastAsia" w:ascii="仿宋" w:hAnsi="仿宋" w:eastAsia="仿宋"/>
          <w:color w:val="000000" w:themeColor="text1"/>
          <w:sz w:val="32"/>
          <w:szCs w:val="32"/>
          <w:lang w:val="en-US" w:eastAsia="zh-CN"/>
          <w14:textFill>
            <w14:solidFill>
              <w14:schemeClr w14:val="tx1"/>
            </w14:solidFill>
          </w14:textFill>
        </w:rPr>
        <w:t>47</w:t>
      </w:r>
      <w:r>
        <w:rPr>
          <w:rFonts w:ascii="仿宋" w:hAnsi="仿宋" w:eastAsia="仿宋"/>
          <w:color w:val="000000" w:themeColor="text1"/>
          <w:sz w:val="32"/>
          <w:szCs w:val="32"/>
          <w14:textFill>
            <w14:solidFill>
              <w14:schemeClr w14:val="tx1"/>
            </w14:solidFill>
          </w14:textFill>
        </w:rPr>
        <w:t>户</w:t>
      </w:r>
      <w:r>
        <w:rPr>
          <w:rFonts w:hint="eastAsia" w:ascii="仿宋" w:hAnsi="仿宋" w:eastAsia="仿宋"/>
          <w:color w:val="000000" w:themeColor="text1"/>
          <w:sz w:val="32"/>
          <w:szCs w:val="32"/>
          <w14:textFill>
            <w14:solidFill>
              <w14:schemeClr w14:val="tx1"/>
            </w14:solidFill>
          </w14:textFill>
        </w:rPr>
        <w:t>14</w:t>
      </w:r>
      <w:r>
        <w:rPr>
          <w:rFonts w:ascii="仿宋" w:hAnsi="仿宋" w:eastAsia="仿宋"/>
          <w:color w:val="000000" w:themeColor="text1"/>
          <w:sz w:val="32"/>
          <w:szCs w:val="32"/>
          <w14:textFill>
            <w14:solidFill>
              <w14:schemeClr w14:val="tx1"/>
            </w14:solidFill>
          </w14:textFill>
        </w:rPr>
        <w:t xml:space="preserve">35人，有低保户 </w:t>
      </w:r>
      <w:r>
        <w:rPr>
          <w:rFonts w:hint="eastAsia" w:ascii="仿宋" w:hAnsi="仿宋" w:eastAsia="仿宋"/>
          <w:color w:val="000000" w:themeColor="text1"/>
          <w:sz w:val="32"/>
          <w:szCs w:val="32"/>
          <w:lang w:val="en-US" w:eastAsia="zh-CN"/>
          <w14:textFill>
            <w14:solidFill>
              <w14:schemeClr w14:val="tx1"/>
            </w14:solidFill>
          </w14:textFill>
        </w:rPr>
        <w:t>56</w:t>
      </w:r>
      <w:r>
        <w:rPr>
          <w:rFonts w:ascii="仿宋" w:hAnsi="仿宋" w:eastAsia="仿宋"/>
          <w:color w:val="000000" w:themeColor="text1"/>
          <w:sz w:val="32"/>
          <w:szCs w:val="32"/>
          <w14:textFill>
            <w14:solidFill>
              <w14:schemeClr w14:val="tx1"/>
            </w14:solidFill>
          </w14:textFill>
        </w:rPr>
        <w:t xml:space="preserve"> 户</w:t>
      </w:r>
      <w:r>
        <w:rPr>
          <w:rFonts w:hint="eastAsia" w:ascii="仿宋" w:hAnsi="仿宋" w:eastAsia="仿宋"/>
          <w:color w:val="000000" w:themeColor="text1"/>
          <w:sz w:val="32"/>
          <w:szCs w:val="32"/>
          <w:lang w:val="en-US" w:eastAsia="zh-CN"/>
          <w14:textFill>
            <w14:solidFill>
              <w14:schemeClr w14:val="tx1"/>
            </w14:solidFill>
          </w14:textFill>
        </w:rPr>
        <w:t>90</w:t>
      </w:r>
      <w:r>
        <w:rPr>
          <w:rFonts w:hint="eastAsia" w:ascii="仿宋" w:hAnsi="仿宋" w:eastAsia="仿宋"/>
          <w:color w:val="000000" w:themeColor="text1"/>
          <w:sz w:val="32"/>
          <w:szCs w:val="32"/>
          <w14:textFill>
            <w14:solidFill>
              <w14:schemeClr w14:val="tx1"/>
            </w14:solidFill>
          </w14:textFill>
        </w:rPr>
        <w:t>人</w:t>
      </w:r>
      <w:r>
        <w:rPr>
          <w:rFonts w:hint="eastAsia" w:ascii="仿宋" w:hAnsi="仿宋" w:eastAsia="仿宋"/>
          <w:color w:val="000000" w:themeColor="text1"/>
          <w:sz w:val="32"/>
          <w:szCs w:val="32"/>
          <w:lang w:eastAsia="zh-CN"/>
          <w14:textFill>
            <w14:solidFill>
              <w14:schemeClr w14:val="tx1"/>
            </w14:solidFill>
          </w14:textFill>
        </w:rPr>
        <w:t>（以第一季度发稿为准）</w:t>
      </w:r>
      <w:r>
        <w:rPr>
          <w:rFonts w:ascii="仿宋" w:hAnsi="仿宋" w:eastAsia="仿宋"/>
          <w:color w:val="000000" w:themeColor="text1"/>
          <w:sz w:val="32"/>
          <w:szCs w:val="32"/>
          <w14:textFill>
            <w14:solidFill>
              <w14:schemeClr w14:val="tx1"/>
            </w14:solidFill>
          </w14:textFill>
        </w:rPr>
        <w:t>、五保户1</w:t>
      </w:r>
      <w:r>
        <w:rPr>
          <w:rFonts w:hint="eastAsia" w:ascii="仿宋" w:hAnsi="仿宋" w:eastAsia="仿宋"/>
          <w:color w:val="000000" w:themeColor="text1"/>
          <w:sz w:val="32"/>
          <w:szCs w:val="32"/>
          <w14:textFill>
            <w14:solidFill>
              <w14:schemeClr w14:val="tx1"/>
            </w14:solidFill>
          </w14:textFill>
        </w:rPr>
        <w:t>0</w:t>
      </w:r>
      <w:r>
        <w:rPr>
          <w:rFonts w:ascii="仿宋" w:hAnsi="仿宋" w:eastAsia="仿宋"/>
          <w:color w:val="000000" w:themeColor="text1"/>
          <w:sz w:val="32"/>
          <w:szCs w:val="32"/>
          <w14:textFill>
            <w14:solidFill>
              <w14:schemeClr w14:val="tx1"/>
            </w14:solidFill>
          </w14:textFill>
        </w:rPr>
        <w:t>户11</w:t>
      </w:r>
      <w:r>
        <w:rPr>
          <w:rFonts w:hint="eastAsia" w:ascii="仿宋" w:hAnsi="仿宋" w:eastAsia="仿宋"/>
          <w:color w:val="000000" w:themeColor="text1"/>
          <w:sz w:val="32"/>
          <w:szCs w:val="32"/>
          <w14:textFill>
            <w14:solidFill>
              <w14:schemeClr w14:val="tx1"/>
            </w14:solidFill>
          </w14:textFill>
        </w:rPr>
        <w:t>人</w:t>
      </w:r>
      <w:r>
        <w:rPr>
          <w:rFonts w:ascii="仿宋" w:hAnsi="仿宋" w:eastAsia="仿宋"/>
          <w:color w:val="000000" w:themeColor="text1"/>
          <w:sz w:val="32"/>
          <w:szCs w:val="32"/>
          <w14:textFill>
            <w14:solidFill>
              <w14:schemeClr w14:val="tx1"/>
            </w14:solidFill>
          </w14:textFill>
        </w:rPr>
        <w:t>、残疾人</w:t>
      </w:r>
      <w:r>
        <w:rPr>
          <w:rFonts w:hint="eastAsia" w:ascii="仿宋" w:hAnsi="仿宋" w:eastAsia="仿宋"/>
          <w:color w:val="000000" w:themeColor="text1"/>
          <w:sz w:val="32"/>
          <w:szCs w:val="32"/>
          <w14:textFill>
            <w14:solidFill>
              <w14:schemeClr w14:val="tx1"/>
            </w14:solidFill>
          </w14:textFill>
        </w:rPr>
        <w:t>4</w:t>
      </w:r>
      <w:r>
        <w:rPr>
          <w:rFonts w:hint="eastAsia" w:ascii="仿宋" w:hAnsi="仿宋" w:eastAsia="仿宋"/>
          <w:color w:val="000000" w:themeColor="text1"/>
          <w:sz w:val="32"/>
          <w:szCs w:val="32"/>
          <w:lang w:val="en-US" w:eastAsia="zh-CN"/>
          <w14:textFill>
            <w14:solidFill>
              <w14:schemeClr w14:val="tx1"/>
            </w14:solidFill>
          </w14:textFill>
        </w:rPr>
        <w:t>8</w:t>
      </w:r>
      <w:r>
        <w:rPr>
          <w:rFonts w:ascii="仿宋" w:hAnsi="仿宋" w:eastAsia="仿宋"/>
          <w:color w:val="000000" w:themeColor="text1"/>
          <w:sz w:val="32"/>
          <w:szCs w:val="32"/>
          <w14:textFill>
            <w14:solidFill>
              <w14:schemeClr w14:val="tx1"/>
            </w14:solidFill>
          </w14:textFill>
        </w:rPr>
        <w:t>人。</w:t>
      </w:r>
      <w:r>
        <w:rPr>
          <w:rFonts w:hint="eastAsia" w:ascii="仿宋" w:hAnsi="仿宋" w:eastAsia="仿宋"/>
          <w:color w:val="000000" w:themeColor="text1"/>
          <w:sz w:val="32"/>
          <w:szCs w:val="32"/>
          <w:lang w:eastAsia="zh-CN"/>
          <w14:textFill>
            <w14:solidFill>
              <w14:schemeClr w14:val="tx1"/>
            </w14:solidFill>
          </w14:textFill>
        </w:rPr>
        <w:t>党支委</w:t>
      </w:r>
      <w:r>
        <w:rPr>
          <w:rFonts w:hint="eastAsia" w:ascii="仿宋" w:hAnsi="仿宋" w:eastAsia="仿宋"/>
          <w:color w:val="000000" w:themeColor="text1"/>
          <w:sz w:val="32"/>
          <w:szCs w:val="32"/>
          <w:lang w:val="en-US" w:eastAsia="zh-CN"/>
          <w14:textFill>
            <w14:solidFill>
              <w14:schemeClr w14:val="tx1"/>
            </w14:solidFill>
          </w14:textFill>
        </w:rPr>
        <w:t>5人、村委5人、其中两人交叉任职。</w:t>
      </w:r>
      <w:r>
        <w:rPr>
          <w:rFonts w:hint="eastAsia" w:ascii="仿宋" w:hAnsi="仿宋" w:eastAsia="仿宋"/>
          <w:color w:val="000000" w:themeColor="text1"/>
          <w:sz w:val="32"/>
          <w:szCs w:val="32"/>
          <w14:textFill>
            <w14:solidFill>
              <w14:schemeClr w14:val="tx1"/>
            </w14:solidFill>
          </w14:textFill>
        </w:rPr>
        <w:t>有党员</w:t>
      </w:r>
      <w:r>
        <w:rPr>
          <w:rFonts w:hint="eastAsia" w:ascii="仿宋" w:hAnsi="仿宋" w:eastAsia="仿宋"/>
          <w:color w:val="000000" w:themeColor="text1"/>
          <w:sz w:val="32"/>
          <w:szCs w:val="32"/>
          <w:lang w:val="en-US" w:eastAsia="zh-CN"/>
          <w14:textFill>
            <w14:solidFill>
              <w14:schemeClr w14:val="tx1"/>
            </w14:solidFill>
          </w14:textFill>
        </w:rPr>
        <w:t>41</w:t>
      </w:r>
      <w:r>
        <w:rPr>
          <w:rFonts w:hint="eastAsia" w:ascii="仿宋" w:hAnsi="仿宋" w:eastAsia="仿宋"/>
          <w:color w:val="000000" w:themeColor="text1"/>
          <w:sz w:val="32"/>
          <w:szCs w:val="32"/>
          <w14:textFill>
            <w14:solidFill>
              <w14:schemeClr w14:val="tx1"/>
            </w14:solidFill>
          </w14:textFill>
        </w:rPr>
        <w:t>人，</w:t>
      </w:r>
      <w:r>
        <w:rPr>
          <w:rFonts w:ascii="仿宋" w:hAnsi="仿宋" w:eastAsia="仿宋"/>
          <w:color w:val="000000" w:themeColor="text1"/>
          <w:sz w:val="32"/>
          <w:szCs w:val="32"/>
          <w14:textFill>
            <w14:solidFill>
              <w14:schemeClr w14:val="tx1"/>
            </w14:solidFill>
          </w14:textFill>
        </w:rPr>
        <w:t>其中外出党员</w:t>
      </w:r>
      <w:r>
        <w:rPr>
          <w:rFonts w:hint="eastAsia" w:ascii="仿宋" w:hAnsi="仿宋" w:eastAsia="仿宋"/>
          <w:color w:val="000000" w:themeColor="text1"/>
          <w:sz w:val="32"/>
          <w:szCs w:val="32"/>
          <w14:textFill>
            <w14:solidFill>
              <w14:schemeClr w14:val="tx1"/>
            </w14:solidFill>
          </w14:textFill>
        </w:rPr>
        <w:t>13人</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近三年</w:t>
      </w:r>
      <w:r>
        <w:rPr>
          <w:rFonts w:ascii="仿宋" w:hAnsi="仿宋" w:eastAsia="仿宋"/>
          <w:color w:val="000000" w:themeColor="text1"/>
          <w:sz w:val="32"/>
          <w:szCs w:val="32"/>
          <w14:textFill>
            <w14:solidFill>
              <w14:schemeClr w14:val="tx1"/>
            </w14:solidFill>
          </w14:textFill>
        </w:rPr>
        <w:t>发展党员</w:t>
      </w:r>
      <w:r>
        <w:rPr>
          <w:rFonts w:hint="eastAsia" w:ascii="仿宋" w:hAnsi="仿宋" w:eastAsia="仿宋"/>
          <w:color w:val="000000" w:themeColor="text1"/>
          <w:sz w:val="32"/>
          <w:szCs w:val="32"/>
          <w14:textFill>
            <w14:solidFill>
              <w14:schemeClr w14:val="tx1"/>
            </w14:solidFill>
          </w14:textFill>
        </w:rPr>
        <w:t>4人</w:t>
      </w:r>
      <w:r>
        <w:rPr>
          <w:rFonts w:ascii="仿宋" w:hAnsi="仿宋" w:eastAsia="仿宋"/>
          <w:color w:val="000000" w:themeColor="text1"/>
          <w:sz w:val="32"/>
          <w:szCs w:val="32"/>
          <w14:textFill>
            <w14:solidFill>
              <w14:schemeClr w14:val="tx1"/>
            </w14:solidFill>
          </w14:textFill>
        </w:rPr>
        <w:t>。</w:t>
      </w:r>
    </w:p>
    <w:p>
      <w:pPr>
        <w:ind w:firstLine="640" w:firstLineChars="200"/>
        <w:rPr>
          <w:rFonts w:ascii="黑体" w:hAnsi="黑体" w:eastAsia="黑体"/>
          <w:sz w:val="32"/>
          <w:szCs w:val="32"/>
        </w:rPr>
      </w:pPr>
      <w:r>
        <w:rPr>
          <w:rFonts w:hint="eastAsia" w:ascii="黑体" w:hAnsi="黑体" w:eastAsia="黑体"/>
          <w:sz w:val="32"/>
          <w:szCs w:val="32"/>
        </w:rPr>
        <w:t>二、党建方面</w:t>
      </w:r>
      <w:bookmarkStart w:id="0" w:name="_GoBack"/>
      <w:bookmarkEnd w:id="0"/>
    </w:p>
    <w:p>
      <w:pPr>
        <w:ind w:firstLine="640" w:firstLineChars="200"/>
        <w:rPr>
          <w:rFonts w:ascii="仿宋" w:hAnsi="仿宋" w:eastAsia="仿宋"/>
          <w:sz w:val="32"/>
          <w:szCs w:val="32"/>
        </w:rPr>
      </w:pPr>
      <w:r>
        <w:rPr>
          <w:rFonts w:hint="eastAsia" w:ascii="仿宋" w:hAnsi="仿宋" w:eastAsia="仿宋"/>
          <w:sz w:val="32"/>
          <w:szCs w:val="32"/>
        </w:rPr>
        <w:t>按时完成“三会一课”等日常党建工作。在现在党群服务中心的基础上，完成便民服务室、党员活动室、村民阅读室、老年人活动室等各项功能室建设。党建文书负责代收村民快递、代缴话费等便民服务事项。年内发展</w:t>
      </w:r>
      <w:r>
        <w:rPr>
          <w:rFonts w:hint="eastAsia" w:ascii="仿宋" w:hAnsi="仿宋" w:eastAsia="仿宋"/>
          <w:sz w:val="32"/>
          <w:szCs w:val="32"/>
          <w:lang w:eastAsia="zh-CN"/>
        </w:rPr>
        <w:t>王俊兰、包志军</w:t>
      </w:r>
      <w:r>
        <w:rPr>
          <w:rFonts w:hint="eastAsia" w:ascii="仿宋" w:hAnsi="仿宋" w:eastAsia="仿宋"/>
          <w:sz w:val="32"/>
          <w:szCs w:val="32"/>
        </w:rPr>
        <w:t>为预备党员，重点培养</w:t>
      </w:r>
      <w:r>
        <w:rPr>
          <w:rFonts w:hint="eastAsia" w:ascii="仿宋" w:hAnsi="仿宋" w:eastAsia="仿宋"/>
          <w:sz w:val="32"/>
          <w:szCs w:val="32"/>
          <w:lang w:eastAsia="zh-CN"/>
        </w:rPr>
        <w:t>白玉香、李欣、王晓强</w:t>
      </w:r>
      <w:r>
        <w:rPr>
          <w:rFonts w:hint="eastAsia" w:ascii="仿宋" w:hAnsi="仿宋" w:eastAsia="仿宋"/>
          <w:sz w:val="32"/>
          <w:szCs w:val="32"/>
        </w:rPr>
        <w:t>为村级后备干部。</w:t>
      </w:r>
    </w:p>
    <w:p>
      <w:pPr>
        <w:ind w:firstLine="640" w:firstLineChars="200"/>
        <w:rPr>
          <w:rFonts w:hint="eastAsia" w:ascii="黑体" w:hAnsi="黑体" w:eastAsia="黑体"/>
          <w:sz w:val="32"/>
          <w:szCs w:val="32"/>
        </w:rPr>
      </w:pPr>
      <w:r>
        <w:rPr>
          <w:rFonts w:hint="eastAsia" w:ascii="黑体" w:hAnsi="黑体" w:eastAsia="黑体"/>
          <w:sz w:val="32"/>
          <w:szCs w:val="32"/>
        </w:rPr>
        <w:t>三、产业发展方面</w:t>
      </w:r>
    </w:p>
    <w:p>
      <w:pPr>
        <w:ind w:firstLine="643" w:firstLineChars="200"/>
        <w:rPr>
          <w:rFonts w:hint="eastAsia" w:ascii="楷体" w:hAnsi="楷体" w:eastAsia="楷体"/>
          <w:b/>
          <w:sz w:val="32"/>
          <w:szCs w:val="32"/>
        </w:rPr>
      </w:pPr>
      <w:r>
        <w:rPr>
          <w:rFonts w:hint="eastAsia" w:ascii="楷体" w:hAnsi="楷体" w:eastAsia="楷体"/>
          <w:b/>
          <w:sz w:val="32"/>
          <w:szCs w:val="32"/>
          <w:lang w:val="en-US" w:eastAsia="zh-CN"/>
        </w:rPr>
        <w:t>1、</w:t>
      </w:r>
      <w:r>
        <w:rPr>
          <w:rFonts w:hint="eastAsia" w:ascii="楷体" w:hAnsi="楷体" w:eastAsia="楷体"/>
          <w:b/>
          <w:sz w:val="32"/>
          <w:szCs w:val="32"/>
        </w:rPr>
        <w:t>加快产业结构调整。</w:t>
      </w:r>
    </w:p>
    <w:p>
      <w:pPr>
        <w:ind w:firstLine="640" w:firstLineChars="200"/>
        <w:rPr>
          <w:rFonts w:ascii="仿宋" w:hAnsi="仿宋" w:eastAsia="仿宋"/>
          <w:sz w:val="32"/>
          <w:szCs w:val="32"/>
        </w:rPr>
      </w:pPr>
      <w:r>
        <w:rPr>
          <w:rFonts w:hint="eastAsia" w:ascii="仿宋" w:hAnsi="仿宋" w:eastAsia="仿宋"/>
          <w:sz w:val="32"/>
          <w:szCs w:val="32"/>
        </w:rPr>
        <w:t>2020年</w:t>
      </w:r>
      <w:r>
        <w:rPr>
          <w:rFonts w:hint="eastAsia" w:ascii="仿宋" w:hAnsi="仿宋" w:eastAsia="仿宋"/>
          <w:sz w:val="32"/>
          <w:szCs w:val="32"/>
          <w:lang w:eastAsia="zh-CN"/>
        </w:rPr>
        <w:t>我村</w:t>
      </w:r>
      <w:r>
        <w:rPr>
          <w:rFonts w:hint="eastAsia" w:ascii="仿宋" w:hAnsi="仿宋" w:eastAsia="仿宋"/>
          <w:sz w:val="32"/>
          <w:szCs w:val="32"/>
        </w:rPr>
        <w:t>推广种植葵花</w:t>
      </w:r>
      <w:r>
        <w:rPr>
          <w:rFonts w:hint="eastAsia" w:ascii="仿宋" w:hAnsi="仿宋" w:eastAsia="仿宋"/>
          <w:sz w:val="32"/>
          <w:szCs w:val="32"/>
          <w:lang w:val="en-US" w:eastAsia="zh-CN"/>
        </w:rPr>
        <w:t>380</w:t>
      </w:r>
      <w:r>
        <w:rPr>
          <w:rFonts w:hint="eastAsia" w:ascii="仿宋" w:hAnsi="仿宋" w:eastAsia="仿宋"/>
          <w:sz w:val="32"/>
          <w:szCs w:val="32"/>
        </w:rPr>
        <w:t>亩，红干椒</w:t>
      </w:r>
      <w:r>
        <w:rPr>
          <w:rFonts w:hint="eastAsia" w:ascii="仿宋" w:hAnsi="仿宋" w:eastAsia="仿宋"/>
          <w:sz w:val="32"/>
          <w:szCs w:val="32"/>
          <w:lang w:val="en-US" w:eastAsia="zh-CN"/>
        </w:rPr>
        <w:t>560</w:t>
      </w:r>
      <w:r>
        <w:rPr>
          <w:rFonts w:hint="eastAsia" w:ascii="仿宋" w:hAnsi="仿宋" w:eastAsia="仿宋"/>
          <w:sz w:val="32"/>
          <w:szCs w:val="32"/>
        </w:rPr>
        <w:t>亩，</w:t>
      </w:r>
      <w:r>
        <w:rPr>
          <w:rFonts w:hint="eastAsia" w:ascii="仿宋" w:hAnsi="仿宋" w:eastAsia="仿宋"/>
          <w:sz w:val="32"/>
          <w:szCs w:val="32"/>
          <w:lang w:eastAsia="zh-CN"/>
        </w:rPr>
        <w:t>西瓜</w:t>
      </w:r>
      <w:r>
        <w:rPr>
          <w:rFonts w:hint="eastAsia" w:ascii="仿宋" w:hAnsi="仿宋" w:eastAsia="仿宋"/>
          <w:sz w:val="32"/>
          <w:szCs w:val="32"/>
          <w:lang w:val="en-US" w:eastAsia="zh-CN"/>
        </w:rPr>
        <w:t>160亩</w:t>
      </w:r>
      <w:r>
        <w:rPr>
          <w:rFonts w:hint="eastAsia" w:ascii="仿宋" w:hAnsi="仿宋" w:eastAsia="仿宋"/>
          <w:sz w:val="32"/>
          <w:szCs w:val="32"/>
        </w:rPr>
        <w:t>，</w:t>
      </w:r>
      <w:r>
        <w:rPr>
          <w:rFonts w:hint="eastAsia" w:ascii="仿宋" w:hAnsi="仿宋" w:eastAsia="仿宋"/>
          <w:sz w:val="32"/>
          <w:szCs w:val="32"/>
          <w:lang w:eastAsia="zh-CN"/>
        </w:rPr>
        <w:t>豆类</w:t>
      </w:r>
      <w:r>
        <w:rPr>
          <w:rFonts w:hint="eastAsia" w:ascii="仿宋" w:hAnsi="仿宋" w:eastAsia="仿宋"/>
          <w:sz w:val="32"/>
          <w:szCs w:val="32"/>
          <w:lang w:val="en-US" w:eastAsia="zh-CN"/>
        </w:rPr>
        <w:t>120亩，</w:t>
      </w:r>
      <w:r>
        <w:rPr>
          <w:rFonts w:hint="eastAsia" w:ascii="仿宋" w:hAnsi="仿宋" w:eastAsia="仿宋"/>
          <w:sz w:val="32"/>
          <w:szCs w:val="32"/>
        </w:rPr>
        <w:t>使非玉米种植面积达到</w:t>
      </w:r>
      <w:r>
        <w:rPr>
          <w:rFonts w:ascii="仿宋" w:hAnsi="仿宋" w:eastAsia="仿宋"/>
          <w:sz w:val="32"/>
          <w:szCs w:val="32"/>
        </w:rPr>
        <w:t>1</w:t>
      </w:r>
      <w:r>
        <w:rPr>
          <w:rFonts w:hint="eastAsia" w:ascii="仿宋" w:hAnsi="仿宋" w:eastAsia="仿宋"/>
          <w:sz w:val="32"/>
          <w:szCs w:val="32"/>
          <w:lang w:val="en-US" w:eastAsia="zh-CN"/>
        </w:rPr>
        <w:t>20</w:t>
      </w:r>
      <w:r>
        <w:rPr>
          <w:rFonts w:ascii="仿宋" w:hAnsi="仿宋" w:eastAsia="仿宋"/>
          <w:sz w:val="32"/>
          <w:szCs w:val="32"/>
        </w:rPr>
        <w:t>0</w:t>
      </w:r>
      <w:r>
        <w:rPr>
          <w:rFonts w:hint="eastAsia" w:ascii="仿宋" w:hAnsi="仿宋" w:eastAsia="仿宋"/>
          <w:sz w:val="32"/>
          <w:szCs w:val="32"/>
        </w:rPr>
        <w:t>亩</w:t>
      </w:r>
      <w:r>
        <w:rPr>
          <w:rFonts w:hint="eastAsia" w:ascii="仿宋" w:hAnsi="仿宋" w:eastAsia="仿宋"/>
          <w:sz w:val="32"/>
          <w:szCs w:val="32"/>
          <w:lang w:eastAsia="zh-CN"/>
        </w:rPr>
        <w:t>以上</w:t>
      </w:r>
      <w:r>
        <w:rPr>
          <w:rFonts w:hint="eastAsia" w:ascii="仿宋" w:hAnsi="仿宋" w:eastAsia="仿宋"/>
          <w:sz w:val="32"/>
          <w:szCs w:val="32"/>
        </w:rPr>
        <w:t>。指导鼓励农户发展养殖业，牛、羊的养殖规模，养殖户达到全村户数的</w:t>
      </w:r>
      <w:r>
        <w:rPr>
          <w:rFonts w:hint="eastAsia" w:ascii="仿宋" w:hAnsi="仿宋" w:eastAsia="仿宋"/>
          <w:sz w:val="32"/>
          <w:szCs w:val="32"/>
          <w:lang w:val="en-US" w:eastAsia="zh-CN"/>
        </w:rPr>
        <w:t>5</w:t>
      </w:r>
      <w:r>
        <w:rPr>
          <w:rFonts w:hint="eastAsia" w:ascii="仿宋" w:hAnsi="仿宋" w:eastAsia="仿宋"/>
          <w:sz w:val="32"/>
          <w:szCs w:val="32"/>
        </w:rPr>
        <w:t>5%，其中养牛</w:t>
      </w:r>
      <w:r>
        <w:rPr>
          <w:rFonts w:hint="eastAsia" w:ascii="仿宋" w:hAnsi="仿宋" w:eastAsia="仿宋"/>
          <w:sz w:val="32"/>
          <w:szCs w:val="32"/>
          <w:lang w:val="en-US" w:eastAsia="zh-CN"/>
        </w:rPr>
        <w:t>10</w:t>
      </w:r>
      <w:r>
        <w:rPr>
          <w:rFonts w:hint="eastAsia" w:ascii="仿宋" w:hAnsi="仿宋" w:eastAsia="仿宋"/>
          <w:sz w:val="32"/>
          <w:szCs w:val="32"/>
        </w:rPr>
        <w:t>头以上达到</w:t>
      </w:r>
      <w:r>
        <w:rPr>
          <w:rFonts w:hint="eastAsia" w:ascii="仿宋" w:hAnsi="仿宋" w:eastAsia="仿宋"/>
          <w:sz w:val="32"/>
          <w:szCs w:val="32"/>
          <w:lang w:val="en-US" w:eastAsia="zh-CN"/>
        </w:rPr>
        <w:t>30</w:t>
      </w:r>
      <w:r>
        <w:rPr>
          <w:rFonts w:hint="eastAsia" w:ascii="仿宋" w:hAnsi="仿宋" w:eastAsia="仿宋"/>
          <w:sz w:val="32"/>
          <w:szCs w:val="32"/>
        </w:rPr>
        <w:t>户，养羊</w:t>
      </w:r>
      <w:r>
        <w:rPr>
          <w:rFonts w:hint="eastAsia" w:ascii="仿宋" w:hAnsi="仿宋" w:eastAsia="仿宋"/>
          <w:sz w:val="32"/>
          <w:szCs w:val="32"/>
          <w:lang w:val="en-US" w:eastAsia="zh-CN"/>
        </w:rPr>
        <w:t>3</w:t>
      </w:r>
      <w:r>
        <w:rPr>
          <w:rFonts w:hint="eastAsia" w:ascii="仿宋" w:hAnsi="仿宋" w:eastAsia="仿宋"/>
          <w:sz w:val="32"/>
          <w:szCs w:val="32"/>
        </w:rPr>
        <w:t>0只以上达到</w:t>
      </w:r>
      <w:r>
        <w:rPr>
          <w:rFonts w:hint="eastAsia" w:ascii="仿宋" w:hAnsi="仿宋" w:eastAsia="仿宋"/>
          <w:sz w:val="32"/>
          <w:szCs w:val="32"/>
          <w:lang w:val="en-US" w:eastAsia="zh-CN"/>
        </w:rPr>
        <w:t>4</w:t>
      </w:r>
      <w:r>
        <w:rPr>
          <w:rFonts w:hint="eastAsia" w:ascii="仿宋" w:hAnsi="仿宋" w:eastAsia="仿宋"/>
          <w:sz w:val="32"/>
          <w:szCs w:val="32"/>
        </w:rPr>
        <w:t>户以上。</w:t>
      </w:r>
    </w:p>
    <w:p>
      <w:pPr>
        <w:numPr>
          <w:ilvl w:val="0"/>
          <w:numId w:val="0"/>
        </w:numPr>
        <w:ind w:firstLine="643" w:firstLineChars="200"/>
        <w:rPr>
          <w:rFonts w:hint="eastAsia" w:ascii="楷体" w:hAnsi="楷体" w:eastAsia="楷体"/>
          <w:b/>
          <w:sz w:val="32"/>
          <w:szCs w:val="32"/>
        </w:rPr>
      </w:pPr>
      <w:r>
        <w:rPr>
          <w:rFonts w:hint="eastAsia" w:ascii="楷体" w:hAnsi="楷体" w:eastAsia="楷体"/>
          <w:b/>
          <w:sz w:val="32"/>
          <w:szCs w:val="32"/>
          <w:lang w:val="en-US" w:eastAsia="zh-CN"/>
        </w:rPr>
        <w:t>2、</w:t>
      </w:r>
      <w:r>
        <w:rPr>
          <w:rFonts w:hint="eastAsia" w:ascii="楷体" w:hAnsi="楷体" w:eastAsia="楷体"/>
          <w:b/>
          <w:sz w:val="32"/>
          <w:szCs w:val="32"/>
        </w:rPr>
        <w:t>项目落实。</w:t>
      </w:r>
    </w:p>
    <w:p>
      <w:pPr>
        <w:numPr>
          <w:ilvl w:val="0"/>
          <w:numId w:val="0"/>
        </w:num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1、</w:t>
      </w:r>
      <w:r>
        <w:rPr>
          <w:rFonts w:hint="eastAsia" w:ascii="仿宋" w:hAnsi="仿宋" w:eastAsia="仿宋"/>
          <w:sz w:val="32"/>
          <w:szCs w:val="32"/>
        </w:rPr>
        <w:t>扎实落实好</w:t>
      </w:r>
      <w:r>
        <w:rPr>
          <w:rFonts w:hint="eastAsia" w:ascii="仿宋" w:hAnsi="仿宋" w:eastAsia="仿宋"/>
          <w:sz w:val="32"/>
          <w:szCs w:val="32"/>
          <w:lang w:val="en-US" w:eastAsia="zh-CN"/>
        </w:rPr>
        <w:t>20</w:t>
      </w:r>
      <w:r>
        <w:rPr>
          <w:rFonts w:hint="eastAsia" w:ascii="仿宋" w:hAnsi="仿宋" w:eastAsia="仿宋"/>
          <w:sz w:val="32"/>
          <w:szCs w:val="32"/>
        </w:rPr>
        <w:t>栋红干椒育秧棚项目建设。充分利用</w:t>
      </w:r>
      <w:r>
        <w:rPr>
          <w:rFonts w:hint="eastAsia" w:ascii="仿宋" w:hAnsi="仿宋" w:eastAsia="仿宋"/>
          <w:sz w:val="32"/>
          <w:szCs w:val="32"/>
          <w:lang w:eastAsia="zh-CN"/>
        </w:rPr>
        <w:t>单位加农户保回收的优势资源</w:t>
      </w:r>
      <w:r>
        <w:rPr>
          <w:rFonts w:hint="eastAsia" w:ascii="仿宋" w:hAnsi="仿宋" w:eastAsia="仿宋"/>
          <w:sz w:val="32"/>
          <w:szCs w:val="32"/>
        </w:rPr>
        <w:t>，</w:t>
      </w:r>
      <w:r>
        <w:rPr>
          <w:rFonts w:hint="eastAsia" w:ascii="仿宋" w:hAnsi="仿宋" w:eastAsia="仿宋"/>
          <w:sz w:val="32"/>
          <w:szCs w:val="32"/>
          <w:lang w:eastAsia="zh-CN"/>
        </w:rPr>
        <w:t>由去年的近</w:t>
      </w:r>
      <w:r>
        <w:rPr>
          <w:rFonts w:hint="eastAsia" w:ascii="仿宋" w:hAnsi="仿宋" w:eastAsia="仿宋"/>
          <w:sz w:val="32"/>
          <w:szCs w:val="32"/>
          <w:lang w:val="en-US" w:eastAsia="zh-CN"/>
        </w:rPr>
        <w:t>70亩地发展到今年600亩地。葵花380亩地。</w:t>
      </w:r>
    </w:p>
    <w:p>
      <w:pPr>
        <w:numPr>
          <w:ilvl w:val="0"/>
          <w:numId w:val="0"/>
        </w:num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2、申请电力局增加4台变压器高压线路1500米、抵压线路2400米。改善我村电力不足，线路老化的问题。</w:t>
      </w:r>
    </w:p>
    <w:p>
      <w:pPr>
        <w:numPr>
          <w:ilvl w:val="0"/>
          <w:numId w:val="0"/>
        </w:num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3、申请节水灌溉项目3082亩，为我村节水全面覆盖。</w:t>
      </w:r>
    </w:p>
    <w:p>
      <w:pPr>
        <w:numPr>
          <w:ilvl w:val="0"/>
          <w:numId w:val="1"/>
        </w:numPr>
        <w:ind w:firstLine="643" w:firstLineChars="200"/>
        <w:rPr>
          <w:rFonts w:hint="eastAsia" w:ascii="楷体" w:hAnsi="楷体" w:eastAsia="楷体"/>
          <w:b/>
          <w:sz w:val="32"/>
          <w:szCs w:val="32"/>
        </w:rPr>
      </w:pPr>
      <w:r>
        <w:rPr>
          <w:rFonts w:hint="eastAsia" w:ascii="楷体" w:hAnsi="楷体" w:eastAsia="楷体"/>
          <w:b/>
          <w:sz w:val="32"/>
          <w:szCs w:val="32"/>
        </w:rPr>
        <w:t>壮大集体经济。</w:t>
      </w:r>
    </w:p>
    <w:p>
      <w:pPr>
        <w:numPr>
          <w:ilvl w:val="0"/>
          <w:numId w:val="0"/>
        </w:numPr>
        <w:ind w:firstLine="320" w:firstLineChars="100"/>
        <w:rPr>
          <w:rFonts w:hint="eastAsia" w:ascii="楷体" w:hAnsi="楷体" w:eastAsia="楷体"/>
          <w:b w:val="0"/>
          <w:bCs/>
          <w:sz w:val="32"/>
          <w:szCs w:val="32"/>
          <w:lang w:val="en-US" w:eastAsia="zh-CN"/>
        </w:rPr>
      </w:pPr>
      <w:r>
        <w:rPr>
          <w:rFonts w:hint="eastAsia" w:ascii="楷体" w:hAnsi="楷体" w:eastAsia="楷体"/>
          <w:b w:val="0"/>
          <w:bCs/>
          <w:sz w:val="32"/>
          <w:szCs w:val="32"/>
          <w:lang w:val="en-US" w:eastAsia="zh-CN"/>
        </w:rPr>
        <w:t>（1）、无林木林地、四荒地到期发包费收入5万余元。</w:t>
      </w:r>
    </w:p>
    <w:p>
      <w:pPr>
        <w:numPr>
          <w:ilvl w:val="0"/>
          <w:numId w:val="0"/>
        </w:numPr>
        <w:ind w:firstLine="320" w:firstLineChars="100"/>
        <w:rPr>
          <w:rFonts w:hint="eastAsia" w:ascii="楷体" w:hAnsi="楷体" w:eastAsia="楷体"/>
          <w:b w:val="0"/>
          <w:bCs/>
          <w:sz w:val="32"/>
          <w:szCs w:val="32"/>
          <w:lang w:val="en-US" w:eastAsia="zh-CN"/>
        </w:rPr>
      </w:pPr>
      <w:r>
        <w:rPr>
          <w:rFonts w:hint="eastAsia" w:ascii="楷体" w:hAnsi="楷体" w:eastAsia="楷体"/>
          <w:b w:val="0"/>
          <w:bCs/>
          <w:sz w:val="32"/>
          <w:szCs w:val="32"/>
          <w:lang w:val="en-US" w:eastAsia="zh-CN"/>
        </w:rPr>
        <w:t>（2）、2019年末红十字会为我村购置一台无人植保机今年投放使用预计增收集体经济1万余元。</w:t>
      </w:r>
    </w:p>
    <w:p>
      <w:pPr>
        <w:numPr>
          <w:ilvl w:val="0"/>
          <w:numId w:val="0"/>
        </w:numPr>
        <w:ind w:firstLine="320" w:firstLineChars="100"/>
        <w:rPr>
          <w:rFonts w:ascii="仿宋" w:hAnsi="仿宋" w:eastAsia="仿宋"/>
          <w:sz w:val="32"/>
          <w:szCs w:val="32"/>
        </w:rPr>
      </w:pPr>
      <w:r>
        <w:rPr>
          <w:rFonts w:hint="eastAsia" w:ascii="楷体" w:hAnsi="楷体" w:eastAsia="楷体"/>
          <w:b w:val="0"/>
          <w:bCs/>
          <w:sz w:val="32"/>
          <w:szCs w:val="32"/>
          <w:lang w:val="en-US" w:eastAsia="zh-CN"/>
        </w:rPr>
        <w:t>（3）、利用光伏发电为集体经济增收8000余元。</w:t>
      </w:r>
    </w:p>
    <w:p>
      <w:pPr>
        <w:ind w:firstLine="640" w:firstLineChars="200"/>
        <w:rPr>
          <w:rFonts w:ascii="黑体" w:hAnsi="黑体" w:eastAsia="黑体"/>
          <w:sz w:val="32"/>
          <w:szCs w:val="32"/>
        </w:rPr>
      </w:pPr>
      <w:r>
        <w:rPr>
          <w:rFonts w:hint="eastAsia" w:ascii="黑体" w:hAnsi="黑体" w:eastAsia="黑体"/>
          <w:sz w:val="32"/>
          <w:szCs w:val="32"/>
          <w:lang w:eastAsia="zh-CN"/>
        </w:rPr>
        <w:t>四</w:t>
      </w:r>
      <w:r>
        <w:rPr>
          <w:rFonts w:hint="eastAsia" w:ascii="黑体" w:hAnsi="黑体" w:eastAsia="黑体"/>
          <w:sz w:val="32"/>
          <w:szCs w:val="32"/>
        </w:rPr>
        <w:t>、其它方面</w:t>
      </w:r>
    </w:p>
    <w:p>
      <w:pPr>
        <w:ind w:firstLine="640" w:firstLineChars="200"/>
        <w:rPr>
          <w:rFonts w:hint="eastAsia" w:ascii="仿宋" w:hAnsi="仿宋" w:eastAsia="仿宋"/>
          <w:sz w:val="32"/>
          <w:szCs w:val="32"/>
        </w:rPr>
      </w:pPr>
      <w:r>
        <w:rPr>
          <w:rFonts w:hint="eastAsia" w:ascii="仿宋" w:hAnsi="仿宋" w:eastAsia="仿宋"/>
          <w:sz w:val="32"/>
          <w:szCs w:val="32"/>
          <w:lang w:val="en-US" w:eastAsia="zh-CN"/>
        </w:rPr>
        <w:t>1、</w:t>
      </w:r>
      <w:r>
        <w:rPr>
          <w:rFonts w:hint="eastAsia" w:ascii="仿宋" w:hAnsi="仿宋" w:eastAsia="仿宋"/>
          <w:sz w:val="32"/>
          <w:szCs w:val="32"/>
        </w:rPr>
        <w:t>开展“1+6+N”网格化管理。以党支部书记为网格长，有能力优秀党员、“两委”干部或村民代表为网格员，每名网格员负责15-20户，具体负责党员管理、帮扶救助、精神文明、环境治理、代办服务、信访维稳6项工作，同时承担着党支部村委会交办的其它任务。</w:t>
      </w:r>
    </w:p>
    <w:p>
      <w:pPr>
        <w:ind w:firstLine="640" w:firstLineChars="200"/>
        <w:rPr>
          <w:rFonts w:hint="eastAsia" w:ascii="仿宋" w:hAnsi="仿宋" w:eastAsia="仿宋"/>
          <w:sz w:val="32"/>
          <w:szCs w:val="32"/>
        </w:rPr>
      </w:pPr>
      <w:r>
        <w:rPr>
          <w:rFonts w:hint="eastAsia" w:ascii="仿宋" w:hAnsi="仿宋" w:eastAsia="仿宋"/>
          <w:sz w:val="32"/>
          <w:szCs w:val="32"/>
          <w:lang w:val="en-US" w:eastAsia="zh-CN"/>
        </w:rPr>
        <w:t>2、</w:t>
      </w:r>
      <w:r>
        <w:rPr>
          <w:rFonts w:hint="eastAsia" w:ascii="仿宋" w:hAnsi="仿宋" w:eastAsia="仿宋"/>
          <w:sz w:val="32"/>
          <w:szCs w:val="32"/>
        </w:rPr>
        <w:t>完成村屯环境规划。为村内街巷命名，街道两侧统一种植矮科农作物，由村委会统一给村民发放种子，保证每条街道种植品种统一。日常维护由各户负责，收益归农户所有。</w:t>
      </w:r>
    </w:p>
    <w:p>
      <w:pPr>
        <w:ind w:firstLine="640" w:firstLineChars="200"/>
        <w:rPr>
          <w:rFonts w:hint="eastAsia" w:ascii="仿宋" w:hAnsi="仿宋" w:eastAsia="仿宋"/>
          <w:sz w:val="32"/>
          <w:szCs w:val="32"/>
        </w:rPr>
      </w:pPr>
      <w:r>
        <w:rPr>
          <w:rFonts w:hint="eastAsia" w:ascii="仿宋" w:hAnsi="仿宋" w:eastAsia="仿宋"/>
          <w:sz w:val="32"/>
          <w:szCs w:val="32"/>
          <w:lang w:val="en-US" w:eastAsia="zh-CN"/>
        </w:rPr>
        <w:t>3、</w:t>
      </w:r>
      <w:r>
        <w:rPr>
          <w:rFonts w:hint="eastAsia" w:ascii="仿宋" w:hAnsi="仿宋" w:eastAsia="仿宋"/>
          <w:sz w:val="32"/>
          <w:szCs w:val="32"/>
        </w:rPr>
        <w:t xml:space="preserve">引导村民遵守《村规民约》。结合嘎查村实际，3月份完成最新《村规民约》制定，将减少红白喜杜绝大操大办在村民中广泛宣传。   </w:t>
      </w:r>
    </w:p>
    <w:p>
      <w:pPr>
        <w:ind w:firstLine="640" w:firstLineChars="200"/>
        <w:rPr>
          <w:rFonts w:hint="eastAsia" w:ascii="仿宋" w:hAnsi="仿宋" w:eastAsia="仿宋"/>
          <w:sz w:val="32"/>
          <w:szCs w:val="32"/>
        </w:rPr>
      </w:pPr>
    </w:p>
    <w:p>
      <w:pPr>
        <w:ind w:firstLine="640" w:firstLineChars="200"/>
        <w:rPr>
          <w:rFonts w:hint="eastAsia" w:ascii="仿宋" w:hAnsi="仿宋" w:eastAsia="仿宋"/>
          <w:sz w:val="32"/>
          <w:szCs w:val="32"/>
        </w:rPr>
      </w:pPr>
    </w:p>
    <w:p>
      <w:p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 xml:space="preserve">                              提木日筒嘎查</w:t>
      </w:r>
    </w:p>
    <w:p>
      <w:pPr>
        <w:ind w:firstLine="640" w:firstLineChars="200"/>
        <w:rPr>
          <w:rFonts w:hint="eastAsia" w:ascii="仿宋" w:hAnsi="仿宋" w:eastAsia="仿宋"/>
          <w:sz w:val="32"/>
          <w:szCs w:val="32"/>
        </w:rPr>
      </w:pPr>
      <w:r>
        <w:rPr>
          <w:rFonts w:hint="eastAsia" w:ascii="仿宋" w:hAnsi="仿宋" w:eastAsia="仿宋"/>
          <w:sz w:val="32"/>
          <w:szCs w:val="32"/>
          <w:lang w:val="en-US" w:eastAsia="zh-CN"/>
        </w:rPr>
        <w:t xml:space="preserve">                             2020年2月24日</w:t>
      </w:r>
      <w:r>
        <w:rPr>
          <w:rFonts w:hint="eastAsia" w:ascii="仿宋" w:hAnsi="仿宋" w:eastAsia="仿宋"/>
          <w:sz w:val="32"/>
          <w:szCs w:val="32"/>
        </w:rPr>
        <w:t xml:space="preserve"> </w:t>
      </w:r>
    </w:p>
    <w:p>
      <w:pPr>
        <w:ind w:firstLine="640" w:firstLineChars="200"/>
        <w:rPr>
          <w:rFonts w:hint="eastAsia"/>
          <w:sz w:val="32"/>
          <w:szCs w:val="32"/>
        </w:rPr>
      </w:pPr>
      <w:r>
        <w:rPr>
          <w:rFonts w:hint="eastAsia" w:ascii="仿宋" w:hAnsi="仿宋" w:eastAsia="仿宋"/>
          <w:sz w:val="32"/>
          <w:szCs w:val="32"/>
        </w:rPr>
        <w:t xml:space="preserve">                                          </w:t>
      </w:r>
      <w:r>
        <w:rPr>
          <w:rFonts w:hint="eastAsia"/>
          <w:sz w:val="32"/>
          <w:szCs w:val="32"/>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A85F3E4"/>
    <w:multiLevelType w:val="singleLevel"/>
    <w:tmpl w:val="EA85F3E4"/>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27A"/>
    <w:rsid w:val="000738D4"/>
    <w:rsid w:val="00342053"/>
    <w:rsid w:val="005C7BAD"/>
    <w:rsid w:val="0075427A"/>
    <w:rsid w:val="00A53841"/>
    <w:rsid w:val="00AB5A31"/>
    <w:rsid w:val="00C853B2"/>
    <w:rsid w:val="00F07611"/>
    <w:rsid w:val="00FF7109"/>
    <w:rsid w:val="2CD33AFA"/>
    <w:rsid w:val="43EF3393"/>
    <w:rsid w:val="6B6573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Layout w:type="fixed"/>
      <w:tblCellMar>
        <w:top w:w="0" w:type="dxa"/>
        <w:left w:w="108" w:type="dxa"/>
        <w:bottom w:w="0" w:type="dxa"/>
        <w:right w:w="108" w:type="dxa"/>
      </w:tblCellMar>
    </w:tblPr>
  </w:style>
  <w:style w:type="paragraph" w:styleId="4">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27A6272-B893-4D85-A91C-710D14737E6D}">
  <ds:schemaRefs/>
</ds:datastoreItem>
</file>

<file path=docProps/app.xml><?xml version="1.0" encoding="utf-8"?>
<Properties xmlns="http://schemas.openxmlformats.org/officeDocument/2006/extended-properties" xmlns:vt="http://schemas.openxmlformats.org/officeDocument/2006/docPropsVTypes">
  <Template>Normal</Template>
  <Pages>4</Pages>
  <Words>615</Words>
  <Characters>3510</Characters>
  <Lines>29</Lines>
  <Paragraphs>8</Paragraphs>
  <TotalTime>127</TotalTime>
  <ScaleCrop>false</ScaleCrop>
  <LinksUpToDate>false</LinksUpToDate>
  <CharactersWithSpaces>4117</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2020-02-22T01:52:00Z</dcterms:created>
  <dc:creator>草原红</dc:creator>
  <cp:lastModifiedBy>心若向阳，无畏悲伤</cp:lastModifiedBy>
  <dcterms:modified xsi:type="dcterms:W3CDTF">2020-02-27T01:49:26Z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