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向阳所村党支部成员及分工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王丙山：党支部书记，负责党支部全面工作，意识形态工作第一负责人。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蔡云艳：党支部宣传委员，主抓思想文化宣传工作，协助党支部书记抓意识形态工作。</w:t>
      </w: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张友清：党支部组织委员，负责掌握支部的组织情况，党费收缴。</w:t>
      </w: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 w:eastAsiaTheme="minorEastAsia"/>
          <w:sz w:val="44"/>
          <w:szCs w:val="44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2A22AAE"/>
    <w:rsid w:val="231D0E85"/>
    <w:rsid w:val="31393E33"/>
    <w:rsid w:val="33A616A4"/>
    <w:rsid w:val="36370679"/>
    <w:rsid w:val="562D4BBA"/>
    <w:rsid w:val="5C9648F6"/>
    <w:rsid w:val="78DB4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2020-03-19T07:06:00Z</dcterms:created>
  <dc:creator>acer</dc:creator>
  <cp:lastModifiedBy>lenovo</cp:lastModifiedBy>
  <cp:lastPrinted>2020-03-19T07:30:00Z</cp:lastPrinted>
  <dcterms:modified xsi:type="dcterms:W3CDTF">2020-04-01T03:12:23Z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

<file path=tbak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寒山村党支部成员及分工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于建才：党支部书记，负责党支部全面工作，意识形态工作第一负责人。</w:t>
      </w:r>
    </w:p>
    <w:p>
      <w:pPr>
        <w:widowControl w:val="0"/>
        <w:numPr>
          <w:ilvl w:val="0"/>
          <w:numId w:val="0"/>
        </w:numPr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杨金香：党支部宣传委员，主抓思想文化宣传工作，协助党支部书记抓意识形态工作。</w:t>
      </w: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杨青春：党支部组织委员，负责掌握支部的组织情况，党费收缴。</w:t>
      </w: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嵇海报：青年委员</w:t>
      </w: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/>
          <w:sz w:val="44"/>
          <w:szCs w:val="44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880" w:firstLineChars="200"/>
        <w:jc w:val="both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于兴旺</w:t>
      </w:r>
      <w:bookmarkStart w:id="0" w:name="_GoBack"/>
      <w:bookmarkEnd w:id="0"/>
      <w:r>
        <w:rPr>
          <w:rFonts w:hint="eastAsia"/>
          <w:sz w:val="44"/>
          <w:szCs w:val="44"/>
          <w:lang w:val="en-US" w:eastAsia="zh-CN"/>
        </w:rPr>
        <w:t>：纪检委员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