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810" w:lineRule="atLeast"/>
        <w:ind w:left="0" w:right="0"/>
        <w:jc w:val="center"/>
        <w:rPr>
          <w:b/>
          <w:color w:val="404040"/>
          <w:spacing w:val="15"/>
          <w:sz w:val="30"/>
          <w:szCs w:val="30"/>
        </w:rPr>
      </w:pPr>
      <w:r>
        <w:rPr>
          <w:rFonts w:hint="eastAsia"/>
          <w:b/>
          <w:i w:val="0"/>
          <w:caps w:val="0"/>
          <w:color w:val="404040"/>
          <w:spacing w:val="15"/>
          <w:sz w:val="30"/>
          <w:szCs w:val="30"/>
          <w:shd w:val="clear" w:fill="FFFFFF"/>
          <w:lang w:eastAsia="zh-CN"/>
        </w:rPr>
        <w:t>七家子村</w:t>
      </w:r>
      <w:bookmarkStart w:id="0" w:name="_GoBack"/>
      <w:bookmarkEnd w:id="0"/>
      <w:r>
        <w:rPr>
          <w:b/>
          <w:i w:val="0"/>
          <w:caps w:val="0"/>
          <w:color w:val="404040"/>
          <w:spacing w:val="15"/>
          <w:sz w:val="30"/>
          <w:szCs w:val="30"/>
          <w:shd w:val="clear" w:fill="FFFFFF"/>
        </w:rPr>
        <w:t>食品药品安全事故应急预案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12" w:firstLineChars="20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为认真贯彻落实《关于切实加强食品安全工作的决定》，进一步落实食品安全的责任，加强食品安全监管，推动食品放心工程的向纵深发展，确实保障人民群众的饮食用药安全，特制定本预案: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spacing w:before="255" w:beforeAutospacing="0" w:after="45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  <w:t>总则</w:t>
      </w:r>
    </w:p>
    <w:p>
      <w:pPr>
        <w:keepNext w:val="0"/>
        <w:keepLines w:val="0"/>
        <w:widowControl/>
        <w:suppressLineNumbers w:val="0"/>
        <w:spacing w:before="255" w:beforeAutospacing="0" w:after="346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  <w:t xml:space="preserve">(一)预案目的建立健全应对突发食品安全事故的救助体系和运行机制，规范和指导应急处理工作，提高镇政府保障食品安全和处置重大食品安全事故的能力，最大限度的预防和减少各类重大食品安全事故及其造成的损害，保障人民群众的身体健康和生命安全。维护社会稳定，促进社会经济全面、协调、可持续发展。(二)编制依据本预案依据《中华人民共和国食品法》、《中华人民共和国药品法》、《中华人民共和国安全生产法》、《国家突发公共事件总体应急预案》等相关法律、法规及政策，现结合我镇实际制定本预案。   (三)适用范围    本预案适用于全村范围内食品药品安全突发事件的预防和应急处理。(四)遵循原则食品安全事故应急处理工作应遵循预防为主、常备不懈的方针，实施统筹协调，分工协作、统一指挥、群防群控、整合资源、依靠科学、及时反应、措施果断的原则。(五)工作原则    1.以人为本，预防为主。把保障人民群众的生命健康和食品安全作为首要任务，逐步建立村、组信息联动传递预警机制，加强对应急预案的培训、演练、强化应急准备和应急响应能力。作好日常应急事件的宣传，鼓励群众报告突发性食品药品安全事件及其隐患，及时处置可能导致事故的隐患。    2.统一领导，分级负责。在乡政府的统一领导下，在乡食品安全协管站、卫生院的指导下，建立村、组食品药品安全应急指挥机构，制订各村、各单位的应急预案，确定符合实际的对策，落实应急责任机制。    3.统筹安排，分工合作。在镇政府的统一领导下，整合资源，统筹安排工商、食品、卫生、交通、安监、派出所等部门共同开展应急工作，加强各部门协调配合和分工工作，处理好日常事务和应急工作的关系。各相关部门在各自业务范围给予协调、指导、技术支持并组织力量给予支援。    4.快速反应，有效控制。突发性事件发生后，镇政府发出应急指令，各级指挥机构应根据应急要求快速做出反应，组织会商，启动应急预案，有效控制事态发展。 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30EFB"/>
    <w:multiLevelType w:val="singleLevel"/>
    <w:tmpl w:val="75030E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9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2019-12-15T07:24:26Z</dcterms:created>
  <dc:creator>Administrator</dc:creator>
  <cp:lastModifiedBy>傲雪凌风</cp:lastModifiedBy>
  <dcterms:modified xsi:type="dcterms:W3CDTF">2019-12-15T07:28:23Z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