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cdf1e57c8c15ac5945c25fc9a66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f1e57c8c15ac5945c25fc9a6656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pStyle w:val="6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会议时间：</w:t>
      </w:r>
      <w:r>
        <w:rPr>
          <w:rFonts w:hint="eastAsia"/>
          <w:sz w:val="32"/>
          <w:szCs w:val="32"/>
          <w:lang w:val="en-US" w:eastAsia="zh-CN"/>
        </w:rPr>
        <w:t>2019年12月8日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参加人员：</w:t>
      </w:r>
      <w:r>
        <w:rPr>
          <w:rFonts w:hint="eastAsia"/>
          <w:sz w:val="32"/>
          <w:szCs w:val="32"/>
          <w:lang w:eastAsia="zh-CN"/>
        </w:rPr>
        <w:t>产权制度改革领导小组及村民代表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会议内容：</w:t>
      </w:r>
      <w:r>
        <w:rPr>
          <w:rFonts w:hint="eastAsia"/>
          <w:sz w:val="32"/>
          <w:szCs w:val="32"/>
          <w:lang w:eastAsia="zh-CN"/>
        </w:rPr>
        <w:t>落实通过资产量化方案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2582E"/>
    <w:multiLevelType w:val="multilevel"/>
    <w:tmpl w:val="538258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C47"/>
    <w:rsid w:val="00464F77"/>
    <w:rsid w:val="00696C47"/>
    <w:rsid w:val="016F0B94"/>
    <w:rsid w:val="280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19</Characters>
  <Lines>1</Lines>
  <Paragraphs>1</Paragraphs>
  <TotalTime>4</TotalTime>
  <ScaleCrop>false</ScaleCrop>
  <LinksUpToDate>false</LinksUpToDate>
  <CharactersWithSpaces>21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2019-12-19T03:01:00Z</dcterms:created>
  <dc:creator>Administrator</dc:creator>
  <cp:lastModifiedBy>穿越</cp:lastModifiedBy>
  <dcterms:modified xsi:type="dcterms:W3CDTF">2020-01-01T02:10:41Z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