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ind w:firstLine="522" w:firstLineChars="100"/>
        <w:rPr>
          <w:rFonts w:hint="eastAsia"/>
          <w:b/>
          <w:bCs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eastAsia="zh-CN"/>
        </w:rPr>
        <w:t>二号村监督委员会成员</w:t>
      </w:r>
    </w:p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ind w:firstLine="883" w:firstLineChars="2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主任：郭富</w:t>
      </w:r>
    </w:p>
    <w:p>
      <w:pPr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883" w:firstLineChars="2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成员：郭振海</w:t>
      </w:r>
    </w:p>
    <w:p>
      <w:pPr>
        <w:ind w:firstLine="1325" w:firstLineChars="300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2209" w:firstLineChars="500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迟永军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E1829"/>
    <w:rsid w:val="6B7E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2020-01-03T12:11:00Z</dcterms:created>
  <dc:creator>一帆当前千帆启航</dc:creator>
  <cp:lastModifiedBy>一帆当前千帆启航</cp:lastModifiedBy>
  <dcterms:modified xsi:type="dcterms:W3CDTF">2020-01-03T12:16:34Z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