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200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沙日塘</w:t>
      </w:r>
      <w:r>
        <w:rPr>
          <w:rFonts w:hint="eastAsia"/>
          <w:sz w:val="48"/>
          <w:szCs w:val="48"/>
          <w:lang w:eastAsia="zh-CN"/>
        </w:rPr>
        <w:t>村</w:t>
      </w:r>
      <w:r>
        <w:rPr>
          <w:rFonts w:hint="eastAsia"/>
          <w:sz w:val="48"/>
          <w:szCs w:val="48"/>
        </w:rPr>
        <w:t>红白事理事会制度</w:t>
      </w:r>
    </w:p>
    <w:p>
      <w:pPr>
        <w:rPr>
          <w:rFonts w:hint="eastAsia" w:ascii="MingLiU_HKSCS" w:hAnsi="MingLiU_HKSCS" w:cs="MingLiU_HKSCS"/>
          <w:sz w:val="28"/>
          <w:szCs w:val="28"/>
        </w:rPr>
      </w:pPr>
      <w:r>
        <w:rPr>
          <w:rFonts w:hint="eastAsia"/>
          <w:sz w:val="28"/>
          <w:szCs w:val="28"/>
        </w:rPr>
        <w:t xml:space="preserve">  为了破除婚丧嫁娶中铺张浪费、愚昧落后的陋习，做到婚事新办、丧事简办，提倡文明、健康、科学的生活方式，根据上级有关规定，结合农村实际，制定本制度。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第一条  成立村级红白理事会，理事会在村两委的领导下开展工作，实行自我管理、自我教育、自我服务。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第二条  积极向群众宣传党的方针政策，认真贯彻执行各级政府的政策、法令和规定，引导群众移风易俗，耐心做好群众的思想疏导工作。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第三条  理事会要主动热情地为婚丧事做好服务。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（一）操办婚事的具体原则</w:t>
      </w:r>
      <w:r>
        <w:rPr>
          <w:rFonts w:hint="eastAsia" w:ascii="MingLiU_HKSCS" w:hAnsi="MingLiU_HKSCS" w:eastAsia="MingLiU_HKSCS" w:cs="MingLiU_HKSCS"/>
          <w:sz w:val="28"/>
          <w:szCs w:val="28"/>
        </w:rPr>
        <w:t>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1、严格按照《婚姻法》和《婚姻登记办法》有关规定办事，协助婚姻登记部门认真做好婚姻登记和婚嫁服务工作，严禁早婚私婚。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2、婚事要坚持新事新办，废除陈规陋习，倡导举办集体婚礼或有意义的活动，如义务植树、联欢会等形式，既要气氛热烈，又要文明庄重。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3、不准讲排场，摆阔气；不准借用公车办婚事；不索要彩礼，不大摆宴席。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（二）操办丧事的具体原则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1、认真执行中央、省、市有关文件精神，做好本村的殡葬管理工作。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2、坚持从简原则，反对大操大办，实行播放哀乐、鞠躬、默哀、佩带黑纱等文明健康的丧葬礼仪。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理事会实行理事会长负责制，对红白事的承办需经理事会讨论决定，并征求事主意见，由会长及成员依照本章程规定组织实施。</w:t>
      </w:r>
      <w:r>
        <w:rPr>
          <w:rFonts w:hint="eastAsia" w:ascii="MingLiU_HKSCS" w:hAnsi="MingLiU_HKSCS" w:eastAsia="MingLiU_HKSCS" w:cs="MingLiU_HKSCS"/>
          <w:sz w:val="28"/>
          <w:szCs w:val="28"/>
        </w:rPr>
        <w:t>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第五条  理事会每月召开一次会议，研究工作，不断总结经验，提高服务质量。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第六条  村民不按照规定执行的，村委会、理事会取消一切免费事宜。</w:t>
      </w:r>
    </w:p>
    <w:p>
      <w:r>
        <w:t xml:space="preserve"> </w:t>
      </w:r>
    </w:p>
    <w:p>
      <w:r>
        <w:t xml:space="preserve"> </w:t>
      </w:r>
    </w:p>
    <w:p>
      <w:pPr>
        <w:ind w:firstLine="1320" w:firstLineChars="300"/>
        <w:rPr>
          <w:rFonts w:hint="eastAsia"/>
          <w:sz w:val="44"/>
          <w:szCs w:val="44"/>
        </w:rPr>
      </w:pPr>
    </w:p>
    <w:p>
      <w:pPr>
        <w:ind w:firstLine="1320" w:firstLineChars="300"/>
        <w:rPr>
          <w:rFonts w:hint="eastAsia"/>
          <w:sz w:val="44"/>
          <w:szCs w:val="44"/>
        </w:rPr>
      </w:pPr>
    </w:p>
    <w:p>
      <w:pPr>
        <w:ind w:firstLine="1320" w:firstLineChars="300"/>
        <w:rPr>
          <w:rFonts w:hint="eastAsia"/>
          <w:sz w:val="44"/>
          <w:szCs w:val="44"/>
        </w:rPr>
      </w:pPr>
    </w:p>
    <w:p>
      <w:pPr>
        <w:ind w:firstLine="1320" w:firstLineChars="300"/>
        <w:rPr>
          <w:rFonts w:hint="eastAsia"/>
          <w:sz w:val="44"/>
          <w:szCs w:val="44"/>
        </w:rPr>
      </w:pPr>
    </w:p>
    <w:p>
      <w:pPr>
        <w:ind w:firstLine="1320" w:firstLineChars="300"/>
        <w:rPr>
          <w:rFonts w:hint="eastAsia"/>
          <w:sz w:val="44"/>
          <w:szCs w:val="44"/>
        </w:rPr>
      </w:pPr>
    </w:p>
    <w:p>
      <w:pPr>
        <w:ind w:firstLine="2200" w:firstLineChars="500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  <w:sz w:val="44"/>
          <w:szCs w:val="44"/>
        </w:rPr>
        <w:t>大沁他拉</w:t>
      </w:r>
      <w:r>
        <w:rPr>
          <w:rFonts w:hint="eastAsia"/>
          <w:sz w:val="44"/>
          <w:szCs w:val="44"/>
          <w:lang w:val="en-US" w:eastAsia="zh-CN"/>
        </w:rPr>
        <w:t>沙日塘村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88"/>
    <w:rsid w:val="005E58FF"/>
    <w:rsid w:val="00A63A88"/>
    <w:rsid w:val="00F1015E"/>
    <w:rsid w:val="4AB94EDA"/>
    <w:rsid w:val="6228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</Words>
  <Characters>544</Characters>
  <Lines>4</Lines>
  <Paragraphs>1</Paragraphs>
  <TotalTime>4</TotalTime>
  <ScaleCrop>false</ScaleCrop>
  <LinksUpToDate>false</LinksUpToDate>
  <CharactersWithSpaces>638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2019-12-24T08:26:00Z</dcterms:created>
  <dc:creator>acer</dc:creator>
  <cp:lastModifiedBy>万玲</cp:lastModifiedBy>
  <dcterms:modified xsi:type="dcterms:W3CDTF">2019-12-24T12:25:23Z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