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D2" w:rsidRDefault="004275D2">
      <w:pPr>
        <w:ind w:firstLineChars="200" w:firstLine="88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4275D2" w:rsidRDefault="00E65D46">
      <w:pPr>
        <w:ind w:firstLineChars="200" w:firstLine="88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东百兴图嘎查</w:t>
      </w:r>
      <w:r w:rsidR="00A1287F">
        <w:rPr>
          <w:rFonts w:asciiTheme="majorEastAsia" w:eastAsiaTheme="majorEastAsia" w:hAnsiTheme="majorEastAsia" w:cstheme="majorEastAsia" w:hint="eastAsia"/>
          <w:sz w:val="44"/>
          <w:szCs w:val="44"/>
        </w:rPr>
        <w:t>集体资产股权设置方案</w:t>
      </w:r>
    </w:p>
    <w:p w:rsidR="004275D2" w:rsidRDefault="004275D2">
      <w:pPr>
        <w:ind w:firstLineChars="200" w:firstLine="880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4275D2" w:rsidRDefault="00A1287F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为做好农村集体资产股权量化及管理工作，保障农村集体经济组织及其成员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(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股东）的合法权益，根据旗委、旗政府《关于印发奈曼旗农村集体产权制度改革试点方案的通知》（奈改办字）要求，结合我村实际制定此方案。</w:t>
      </w:r>
    </w:p>
    <w:p w:rsidR="004275D2" w:rsidRDefault="00A1287F">
      <w:pPr>
        <w:ind w:firstLineChars="200" w:firstLine="723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一、基本原则</w:t>
      </w:r>
    </w:p>
    <w:p w:rsidR="004275D2" w:rsidRDefault="00A1287F">
      <w:pPr>
        <w:numPr>
          <w:ilvl w:val="0"/>
          <w:numId w:val="1"/>
        </w:num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民主决策。充分保障农民群众的民主权利，尊重农民群众的意愿。资产量化范围、股权设置办法须经本村集体经济组织成员（代表）大会讨论决定。</w:t>
      </w:r>
    </w:p>
    <w:p w:rsidR="004275D2" w:rsidRDefault="00A1287F">
      <w:pPr>
        <w:numPr>
          <w:ilvl w:val="0"/>
          <w:numId w:val="1"/>
        </w:num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规范操作。把公开、公平、公正精神贯穿于股权量化的全过程，严格程序、依法操作，切实维护集体经济组织及其成员的合法权益。</w:t>
      </w:r>
    </w:p>
    <w:p w:rsidR="004275D2" w:rsidRDefault="00A1287F" w:rsidP="00E65D46">
      <w:pPr>
        <w:ind w:leftChars="200" w:left="42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二、成员确认</w:t>
      </w:r>
    </w:p>
    <w:p w:rsidR="004275D2" w:rsidRDefault="00A1287F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根据旗农村集体产权制度改革文件要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2"/>
          <w:szCs w:val="32"/>
        </w:rPr>
        <w:t>求，对符合条件并履行相应村民义务的人员，确认为集体经济组织成员。</w:t>
      </w:r>
    </w:p>
    <w:p w:rsidR="004275D2" w:rsidRDefault="00A1287F" w:rsidP="00E65D46">
      <w:pPr>
        <w:numPr>
          <w:ilvl w:val="0"/>
          <w:numId w:val="2"/>
        </w:numPr>
        <w:ind w:leftChars="200" w:left="420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股权设置</w:t>
      </w:r>
    </w:p>
    <w:p w:rsidR="004275D2" w:rsidRDefault="00A1287F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股权设置办法由村民代表会议讨论决定，并报镇政府批准。股权设置设个人股、集体股，实行一人一股制、一股一证制。在充分尊重群众意愿前提下探索创新股权设置办法。根据村集体资产和成员数进行一次性折股量化，由成员按份享有，进行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股权设置。同时，在集体经济组织章程中，明确提取一定比例的公积公益金。公积公益金用于集体经济长远发展及集体公益性事务。</w:t>
      </w:r>
    </w:p>
    <w:p w:rsidR="004275D2" w:rsidRDefault="00A1287F" w:rsidP="00E65D46">
      <w:pPr>
        <w:ind w:leftChars="200" w:left="42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四、股权管理</w:t>
      </w:r>
    </w:p>
    <w:p w:rsidR="004275D2" w:rsidRDefault="00A1287F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股权设置后，原则上采取“量化到人、确权（颁证）到户、户内共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享、社内流转、长久不变”的静态管理办法，村集体经济组织内其成员出具股权证书，作为其占有集体资产股份、参与决策管理、享有收益的有效凭证。</w:t>
      </w:r>
    </w:p>
    <w:p w:rsidR="004275D2" w:rsidRDefault="00A1287F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在充分尊重群众意愿前提下可以探索创新股权管理办法，股权管理办法由村集体经济组织成员（代表）大会讨论决定，并报镇政府批准。股权可以在镇内流转，但是流转股份额不超过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30%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，流转股持股人可以按持有股份数额享受经营性资产类收益分红，但是不享有合作社成员其他权利。</w:t>
      </w:r>
    </w:p>
    <w:p w:rsidR="004275D2" w:rsidRDefault="00A1287F" w:rsidP="00E65D46">
      <w:pPr>
        <w:ind w:leftChars="200" w:left="420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五、组织实施</w:t>
      </w:r>
    </w:p>
    <w:p w:rsidR="004275D2" w:rsidRDefault="00A1287F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高度重视、严格程序、规范操作，认真组织开展股权设置工作。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严格按照成员确认、资产量化、股权设置、股权管理等步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骤，序时推进、环环相扣，坚决杜绝“搞形式、走过场”，扎实有序做好股权量化工作，确保工作实效。</w:t>
      </w:r>
    </w:p>
    <w:p w:rsidR="004275D2" w:rsidRDefault="004275D2" w:rsidP="00E65D46">
      <w:pPr>
        <w:ind w:leftChars="200" w:left="42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4275D2" w:rsidRDefault="004275D2"/>
    <w:sectPr w:rsidR="004275D2" w:rsidSect="004275D2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87F" w:rsidRDefault="00A1287F" w:rsidP="00E65D46">
      <w:r>
        <w:separator/>
      </w:r>
    </w:p>
  </w:endnote>
  <w:endnote w:type="continuationSeparator" w:id="1">
    <w:p w:rsidR="00A1287F" w:rsidRDefault="00A1287F" w:rsidP="00E65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87F" w:rsidRDefault="00A1287F" w:rsidP="00E65D46">
      <w:r>
        <w:separator/>
      </w:r>
    </w:p>
  </w:footnote>
  <w:footnote w:type="continuationSeparator" w:id="1">
    <w:p w:rsidR="00A1287F" w:rsidRDefault="00A1287F" w:rsidP="00E65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1257A8"/>
    <w:multiLevelType w:val="singleLevel"/>
    <w:tmpl w:val="C21257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3F41B1"/>
    <w:multiLevelType w:val="singleLevel"/>
    <w:tmpl w:val="F73F41B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2246E7"/>
    <w:rsid w:val="004275D2"/>
    <w:rsid w:val="00A1287F"/>
    <w:rsid w:val="00E65D46"/>
    <w:rsid w:val="6022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5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5D46"/>
    <w:rPr>
      <w:kern w:val="2"/>
      <w:sz w:val="18"/>
      <w:szCs w:val="18"/>
    </w:rPr>
  </w:style>
  <w:style w:type="paragraph" w:styleId="a4">
    <w:name w:val="footer"/>
    <w:basedOn w:val="a"/>
    <w:link w:val="Char0"/>
    <w:rsid w:val="00E65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5D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>MS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2019-12-26T05:43:00Z</dcterms:created>
  <dcterms:modified xsi:type="dcterms:W3CDTF">2019-12-26T05:43:00Z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