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西孟家段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村集体资产量化方案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为做好农村集体资产股权量化及管理工作，保障农村集体经济组织及其成员(股东）的合法权益，根据旗委、旗政府《关于印发奈曼旗农村集体产权制度改革试点方案的通知》（奈改办字）要求，结合我村实际制定此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一、基本原则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民主决策。充分保障农民群众的民主权利，尊重农民群众的意愿。资产量化范围、股权设置办法须经本村集体经济组织成员（代表）大会讨论决定。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规范操作。把公开、公平、公正精神贯穿于股权量化的全过程，严格程序、依法操作，切实维护集体经济组织及其成员的合法权益。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二、成员确认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根据旗农村集体产权制度改革文件要求，对符合条件并履行相应村民义务的人员，确认为集体经济组织成员。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三、资产量化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资产量化办法由村民代表大会讨论决定，并报镇政府批准。集体经营性资产减负债为负数，故将集体净资产（资产减负债）一次性全部折股量化到人；资源性资产除依法实行家庭承包经营的耕地外，其余的将土地面积或实物进行登记。对水利设施及电力、生产管理用房、防灾减灾设施设备等非生产服务性资产，明确管护权，落实管护责任，确保其正常运行和发挥效益；对非经营性资产（公益性资产），村可视情况而定，一般只登记产权（权属、名称等），制定保护性措施和正常运行管理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四、组织实施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我村两委高度重视、严格程序、规范操作，认真组织开展资产量化工作。结合本村实际，严格按照成员确认、资产量化、股权设置、股权管理等步骤，序时推进、环环相扣，坚决杜绝“搞形式、走过场”，扎实有序做好股权量化工作，确保工作实效。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1257A8"/>
    <w:multiLevelType w:val="singleLevel"/>
    <w:tmpl w:val="C21257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61CEE"/>
    <w:rsid w:val="2DC61CEE"/>
    <w:rsid w:val="6739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2019-12-17T06:49:00Z</dcterms:created>
  <dc:creator>Administrator</dc:creator>
  <cp:lastModifiedBy>戒烟戒酒不戒你&amp;&amp;</cp:lastModifiedBy>
  <dcterms:modified xsi:type="dcterms:W3CDTF">2019-12-26T02:49:51Z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