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55" w:beforeAutospacing="0" w:after="45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15"/>
          <w:sz w:val="36"/>
          <w:szCs w:val="36"/>
          <w:shd w:val="clear" w:fill="FFFFFF"/>
          <w:lang w:eastAsia="zh-CN"/>
        </w:rPr>
        <w:t>七家子村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15"/>
          <w:sz w:val="36"/>
          <w:szCs w:val="36"/>
          <w:shd w:val="clear" w:fill="FFFFFF"/>
        </w:rPr>
        <w:t>党支部书记述职报告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86" w:afterAutospacing="0" w:line="360" w:lineRule="auto"/>
        <w:ind w:left="0" w:right="0"/>
        <w:textAlignment w:val="auto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尊敬的领导、同志们: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今年来，我村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党支部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在乡党委政府的关怀和指导下，在村民的大力支持下，坚持以发展为中心，以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脱贫攻坚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为重点，以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村容整洁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为落脚点，以全面建设社会主义新农村为目的，努力实现了全村经济发展的新局面，取得了一定的成绩。现将全年的工作情况汇报如下: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高度重视意识形态工作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意识形态工作是党的一项重要工作，关乎旗帜、关乎道路、关乎政治安全。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t>我们时刻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旗帜鲜明地站在意识形态工作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第一线，时刻履行监督责任，带头批评错误观点和错误倾向，加强组织领导，塑造坚定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政治立场。促进社会和谐，深刻认识意识形态工作的重要性，努力健全完善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t>工作制度、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提高意识形态工作的新格局，牢牢掌握意识形态工作的领导权、主动权、管理权和话语权，切实把意识形态工作摆上了重要日程。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86" w:afterAutospacing="0" w:line="360" w:lineRule="auto"/>
        <w:ind w:left="0" w:right="0"/>
        <w:textAlignment w:val="auto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、加强党的建设，发挥党员模范作用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86" w:afterAutospacing="0" w:line="360" w:lineRule="auto"/>
        <w:ind w:left="0" w:right="0" w:firstLine="63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今年，结合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“不忘初心，牢记使命”主题教育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活动的开展，积极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开展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争创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“五面红旗”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支部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，并以此为契机，将全村各项工作推上新的台阶。把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党委政府确定的工作思路与工作目标作为我们工作的奋斗目标，以求真务实的态度，清正廉洁的作风，为民服务的热情，认真履行职责，较好的完成了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党委政府下达的各项任务，促进了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村经济和社会各项事业的健康发展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3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没有团结和谐的班子和勤于奉献的干部队伍，村各项政策就无从落实，因而我们把基层组织建设作为党支部工作的重中之重。一是进一步完善并认真实行村两委班子集中领导和个人分工负责制，不搞“一言堂”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对于重大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事情坚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持会前征求意见，个别酝酿，最终由团体讨论决定。二是落实工作职责。结合本村实际情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，科学分工，明确了村班子成员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岗位职责。三是组织带领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好全村工作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，经常同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全体党员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谈心交心，及时了解掌握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全体党员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的思想动态;注重维护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党员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团结，发挥群体力量，构成工作合力。四是严格遵守八项规定，杜绝享乐主义，严查奢靡之风，带领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全体党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员以清正处事廉洁立身，将各自的行为置于党内监督，群众监督，舆论监督之中。大力推行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三务公开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，增加透明度.方便群众监督，把人民群众满意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不满意作为衡量自身廉洁自律工作好坏的标准。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、加强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学习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，着力提升自身素养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作为一名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党员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，始终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把加强理论学习提高政治理论素养放在首位，始终把加强学习作为不断强化自身党性修养和提高政治理论水平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放在首位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。一是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努力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学习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习总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书记系列讲话精神，把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“不忘初心，牢记使命”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教育活动贯穿于各项工作中，进一步理清各项工作思路，坚持从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村工作的大局出发，把树立全面、协调、可持续的发展与推进全村经济建设结合起来。二是做到经常深入群众，深入实际，认真调查研究，宣传党的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新的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农村政策;倾听群众呼声，理论联系实际，做到情为民所系、利为民所谋、权为民所用。三是充分认识学习宣传贯彻党的群众路线的重要性，在学习中能够围绕中心服务大局，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增强“四个意识”，坚定“四个自信”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、今后工作打算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3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我们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的工作在一定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程度上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存在着问题和不足。主要表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现在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支部和党员学习不够，创新发展本事不强等问题。今后，我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将继续坚持履行好党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员义务为己任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，围绕领导班子好、党员队伍好、工作机制好、工作业绩好、群众反映好的“五好”目标，延续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“意识形态”和“不忘初心，牢记使命”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教育活动，团结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全体党员干部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继续做好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基层党建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各项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3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</w:rPr>
        <w:t>以上报告，不妥之处，敬请各位领导和同志们批评指正。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firstLine="5056" w:firstLineChars="16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firstLine="5056" w:firstLineChars="160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2019年12月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1CBB"/>
    <w:rsid w:val="11EF04D2"/>
    <w:rsid w:val="23B14219"/>
    <w:rsid w:val="7D61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2019-12-06T02:56:00Z</dcterms:created>
  <dc:creator>Administrator</dc:creator>
  <cp:lastModifiedBy>傲雪凌风</cp:lastModifiedBy>
  <cp:lastPrinted>2019-12-20T01:09:09Z</cp:lastPrinted>
  <dcterms:modified xsi:type="dcterms:W3CDTF">2019-12-20T01:09:13Z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