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68" w:afterAutospacing="0" w:line="645" w:lineRule="atLeast"/>
        <w:ind w:left="0" w:right="0" w:firstLine="0"/>
        <w:jc w:val="center"/>
        <w:rPr>
          <w:rFonts w:ascii="Segoe UI" w:hAnsi="Segoe UI" w:eastAsia="Segoe UI" w:cs="Segoe UI"/>
          <w:i w:val="0"/>
          <w:caps w:val="0"/>
          <w:color w:val="222222"/>
          <w:spacing w:val="0"/>
          <w:sz w:val="27"/>
          <w:szCs w:val="27"/>
        </w:rPr>
      </w:pPr>
      <w:r>
        <w:rPr>
          <w:rFonts w:ascii="黑体" w:hAnsi="宋体" w:eastAsia="黑体" w:cs="黑体"/>
          <w:i w:val="0"/>
          <w:caps w:val="0"/>
          <w:color w:val="222222"/>
          <w:spacing w:val="0"/>
          <w:sz w:val="43"/>
          <w:szCs w:val="43"/>
          <w:shd w:val="clear" w:fill="FFFFFF"/>
        </w:rPr>
        <w:t>奈曼旗新镇呼和格日村</w:t>
      </w:r>
    </w:p>
    <w:p>
      <w:pPr>
        <w:pStyle w:val="2"/>
        <w:keepNext w:val="0"/>
        <w:keepLines w:val="0"/>
        <w:widowControl/>
        <w:suppressLineNumbers w:val="0"/>
        <w:shd w:val="clear" w:fill="FFFFFF"/>
        <w:spacing w:before="0" w:beforeAutospacing="0" w:after="168" w:afterAutospacing="0" w:line="645" w:lineRule="atLeast"/>
        <w:ind w:left="0" w:right="0" w:firstLine="0"/>
        <w:jc w:val="center"/>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43"/>
          <w:szCs w:val="43"/>
          <w:shd w:val="clear" w:fill="FFFFFF"/>
        </w:rPr>
        <w:t>2018年-2020年脱贫攻坚发展规划</w:t>
      </w:r>
    </w:p>
    <w:p>
      <w:pPr>
        <w:pStyle w:val="2"/>
        <w:keepNext w:val="0"/>
        <w:keepLines w:val="0"/>
        <w:widowControl/>
        <w:suppressLineNumbers w:val="0"/>
        <w:shd w:val="clear" w:fill="FFFFFF"/>
        <w:spacing w:before="0" w:beforeAutospacing="0" w:after="168" w:afterAutospacing="0" w:line="645" w:lineRule="atLeast"/>
        <w:ind w:left="0" w:right="0" w:firstLine="645"/>
        <w:rPr>
          <w:rFonts w:hint="default" w:ascii="Segoe UI" w:hAnsi="Segoe UI" w:eastAsia="Segoe UI" w:cs="Segoe UI"/>
          <w:i w:val="0"/>
          <w:caps w:val="0"/>
          <w:color w:val="222222"/>
          <w:spacing w:val="0"/>
          <w:sz w:val="27"/>
          <w:szCs w:val="27"/>
        </w:rPr>
      </w:pPr>
      <w:r>
        <w:rPr>
          <w:rFonts w:ascii="仿宋_GB2312" w:hAnsi="Segoe UI" w:eastAsia="仿宋_GB2312" w:cs="仿宋_GB2312"/>
          <w:i w:val="0"/>
          <w:caps w:val="0"/>
          <w:color w:val="222222"/>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60"/>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 一、规划的依据和目的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60"/>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为深入贯彻习总书记在深度贫困地区脱贫攻坚工作座谈会上的重要讲话精神，切实落实旗委旗政府关于精准扶贫、精准脱贫的总体要求，根据奈曼旗脱贫攻坚领导小组办公室的要求，为了加快我村按期脱贫，确保建档立卡贫困户稳步脱贫，绝不返贫，结合本村实际，特编制本规划。规划的期限：2018-2020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二、贫困现状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1.基本村情。</w:t>
      </w:r>
      <w:r>
        <w:rPr>
          <w:rFonts w:hint="default" w:ascii="仿宋_GB2312" w:hAnsi="Segoe UI" w:eastAsia="仿宋_GB2312" w:cs="仿宋_GB2312"/>
          <w:i w:val="0"/>
          <w:caps w:val="0"/>
          <w:color w:val="222222"/>
          <w:spacing w:val="0"/>
          <w:sz w:val="31"/>
          <w:szCs w:val="31"/>
          <w:shd w:val="clear" w:fill="FFFFFF"/>
        </w:rPr>
        <w:t>呼和格日村位于新镇以东南1.5公里处，辖西呼和格日、东呼和格日和哈日干图3个村民组，全村总土地面积15000亩，其中耕地10300亩，林地3000亩，草牧场312亩，其他土地面积1388亩。嘎查（村）主要收入来源为种植业，种植业以玉米和杂粮杂豆为主，玉米种植面积为9000亩，杂粮杂豆种植面积为1300多亩，年产粮食1000万斤；养殖业以驴、羊、猪、牛为主，其中驴存栏106头、羊存栏660只、猪存栏270口、牛存栏123头。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2.贫困现状</w:t>
      </w:r>
      <w:r>
        <w:rPr>
          <w:rFonts w:hint="default" w:ascii="仿宋_GB2312" w:hAnsi="Segoe UI" w:eastAsia="仿宋_GB2312" w:cs="仿宋_GB2312"/>
          <w:i w:val="0"/>
          <w:caps w:val="0"/>
          <w:color w:val="222222"/>
          <w:spacing w:val="0"/>
          <w:sz w:val="31"/>
          <w:szCs w:val="31"/>
          <w:shd w:val="clear" w:fill="FFFFFF"/>
        </w:rPr>
        <w:t>。全村现有建档立卡贫困户20户63人，其中西呼和格日小组8户28人；东呼和格日小组7户23人；哈日干图5户12人。全村贫困发生率为12%。其中低保贫困户5户10人,五保贫困户1户2人，一般贫困户14户51人。因残致贫5户，占贫困户总户数25%；因病致贫18户，占贫困户总户数90%；因学致贫2户,占贫困户总户数10%；因缺劳动力致贫6户，占贫困户总户数30%；因缺资金致贫20户，占贫困户总户数100%；因交通条件落后致贫6户，占贫困户总户数30%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（二）主要致贫原因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呼和格日村属于丘陵地区，土地贫瘠、立地条件差，地下水资源匮乏，加之十年九旱，靠天吃饭，农业基础设施建设滞后，降雨集中极易造成山洪灾害，自然条件极其恶劣；加之群众文化水平普遍较低，经济来源主要依靠种养殖业和外出务工，贫困发生率较高。主要表现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1.缺乏技术、缺乏资金</w:t>
      </w:r>
      <w:r>
        <w:rPr>
          <w:rFonts w:hint="default" w:ascii="仿宋_GB2312" w:hAnsi="Segoe UI" w:eastAsia="仿宋_GB2312" w:cs="仿宋_GB2312"/>
          <w:i w:val="0"/>
          <w:caps w:val="0"/>
          <w:color w:val="222222"/>
          <w:spacing w:val="0"/>
          <w:sz w:val="31"/>
          <w:szCs w:val="31"/>
          <w:shd w:val="clear" w:fill="FFFFFF"/>
        </w:rPr>
        <w:t>。贫困家庭的大部分劳动力受教育程度低，观念陈旧，经营手法落后，不懂种养技术，不会分析市场需求，从事畜牧经营收益不高，缺少资金扩大生产规模，同时又没有非农就业技能，外出打工困难，就业渠道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2.缺少劳动力</w:t>
      </w:r>
      <w:r>
        <w:rPr>
          <w:rFonts w:hint="default" w:ascii="仿宋_GB2312" w:hAnsi="Segoe UI" w:eastAsia="仿宋_GB2312" w:cs="仿宋_GB2312"/>
          <w:i w:val="0"/>
          <w:caps w:val="0"/>
          <w:color w:val="222222"/>
          <w:spacing w:val="0"/>
          <w:sz w:val="31"/>
          <w:szCs w:val="31"/>
          <w:shd w:val="clear" w:fill="FFFFFF"/>
        </w:rPr>
        <w:t>。有6户贫困家庭缺少劳动力，占贫困户总数的30%，此类家庭收入单一，甚至没有收入渠道。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3.因病因残</w:t>
      </w:r>
      <w:r>
        <w:rPr>
          <w:rFonts w:hint="default" w:ascii="仿宋_GB2312" w:hAnsi="Segoe UI" w:eastAsia="仿宋_GB2312" w:cs="仿宋_GB2312"/>
          <w:i w:val="0"/>
          <w:caps w:val="0"/>
          <w:color w:val="222222"/>
          <w:spacing w:val="0"/>
          <w:sz w:val="31"/>
          <w:szCs w:val="31"/>
          <w:shd w:val="clear" w:fill="FFFFFF"/>
        </w:rPr>
        <w:t>。由于地理环境恶劣，生活条件较差，家庭成员中有残疾的和患有长期慢性病人数较多，不仅导致家庭劳动力的丧失，医疗费用也使家庭陷入沉重的债务，从而将一个家庭推向贫困的恶性循环之中。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（三）制约发展的主要问题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1.群众思想观念落后，文化程度低，个别群众仍存在依赖国家政策脱贫，缺乏勤劳致富的内生动力。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2.养殖业没有形成规模，仍以家庭散养为主，经济效益低，抵御风险能力不强。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3.主要受交通、通讯、信息等条件制约，基础设施建设力度不够，制约经济发展。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4.村集体经济薄弱，没有成立合作组织。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三、目标和主要任务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2018年完成退出7户27人的脱贫目标，成立呼和格日养鹅专业合作社，完成养鹅基地基础设施项目建设，全村人均纯收入超过8500元。2019年完成退出7户17人，养鹅专业合作社建成运转，实现村级收入3万元，完善农业基础设施建设，全村人均纯收入超过9500元。2020年继续发挥合作社的龙头带动效益，村级集体经济及合作社组织经济效益稳步提升，全村人均纯收入达到10000元，实现整村脱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四、建设内容及规模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（一）基础设施建设类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1.计划投资27万元，完成呼和格日村三个自然组的主街路的亮化工程，新装路灯100盏，改善村庄无亮化问题；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2.计划投资50万元，新建西呼和格日到东呼和格日小组到哈日干图小组2200延长米水泥路建设，解决三个自然村百姓出行难问题。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（二）农村生产生活条件改善类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1.计划投资240万，在全村农田范围内新建变压器24台，架设9492延长米，低压线路1.8万延长米，彻底改变老百姓浇地一贯用柴油的历史，从而也降低百姓对农业生产的费用；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2.计划投资30万，新建村级文化活动广场二处，完成村级主干道两旁进行亮化绿化，彻底改善村容村貌；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3，计划投资78万元，新建标准化棚舍39栋，引导全村养殖户走舍饲养殖的路子。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4、计划投资15万元，充分抓住旗妇联包联我村的有利契机，积极申请养鹅项目，新建占地面积700平方米的小塘坝、占地面积600平方米鹅舍和80平方米看护房，项目建成后一是填补了我村集体收入0的空白，二是可增加年村集体经济收入3万元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（三）基本公共服务类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1、计划投资2万，改善村部办公条件,实现网络化办公。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2、计划投资3万，建设电商服务网点3处，让群众生产的绿色农副产品实现网上销售，好东西卖出高价钱。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3、</w:t>
      </w:r>
      <w:r>
        <w:rPr>
          <w:rFonts w:hint="default" w:ascii="仿宋_GB2312" w:hAnsi="Segoe UI" w:eastAsia="仿宋_GB2312" w:cs="仿宋_GB2312"/>
          <w:i w:val="0"/>
          <w:caps w:val="0"/>
          <w:color w:val="444444"/>
          <w:spacing w:val="0"/>
          <w:sz w:val="31"/>
          <w:szCs w:val="31"/>
          <w:shd w:val="clear" w:fill="FFFFFF"/>
        </w:rPr>
        <w:t>制定农民培训计划，邀请农牧业局、科协、科技局等农业专家开展农业实用技术培训和科技知识培训，尤其是对种植、养殖大户，有脱贫希望的扶贫户等进行培训。同时有针对性的开展农村劳动力转移培训，利用好农家书屋，拓展群众知识面，培养致富能人，发挥双带帮扶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（四）特色产业发展类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30"/>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1、大力发展种养业。引导本村在外能人及事业有成人士回村投资创业，发展特色农业。因地制宜发展绿色谷子、经济林果、溜达鸡、鹅、牛等特色种养业，成立相关农业专业合作社，以大户带动千家万户的方式，鼓励全村农户参与，逐步形成规模，增加农民收入。到2020年全村发展至少3项特色种养业，有劳动能力的贫困户从事至少1项特色种养业；牛产业在现有的基础上在增加300头50户，全村达到400头以上；羊产业在现有基础上在增加800只40户，全村达到1500只以上；积极发展无公害绿色谷子种植面积，力争利用三年时间种植面积达到2000亩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30"/>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2、大力发展农户庭院林果业。积极引导农户特别是贫困户在自家的房前屋后空闲地发展林果业，重点栽植适合本地生长的沙果或k9等树种，预计到2020年全村沙果或k9栽植面积达到200亩。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五、脱贫时间安排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（一）2018年建设任务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1、建设完成占地面积700平方米的小塘坝、占地面积600平方米鹅舍和80平方米看护房。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2、改善村部办公条件,实现网络化办公。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3、新建标准化棚舍39栋，引导全村养殖户走舍饲养殖的路子。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4、建设电商服务网</w:t>
      </w:r>
      <w:bookmarkStart w:id="0" w:name="_GoBack"/>
      <w:bookmarkEnd w:id="0"/>
      <w:r>
        <w:rPr>
          <w:rFonts w:hint="default" w:ascii="仿宋_GB2312" w:hAnsi="Segoe UI" w:eastAsia="仿宋_GB2312" w:cs="仿宋_GB2312"/>
          <w:i w:val="0"/>
          <w:caps w:val="0"/>
          <w:color w:val="222222"/>
          <w:spacing w:val="0"/>
          <w:sz w:val="31"/>
          <w:szCs w:val="31"/>
          <w:shd w:val="clear" w:fill="FFFFFF"/>
        </w:rPr>
        <w:t>点1处。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5、</w:t>
      </w:r>
      <w:r>
        <w:rPr>
          <w:rFonts w:hint="default" w:ascii="仿宋_GB2312" w:hAnsi="Segoe UI" w:eastAsia="仿宋_GB2312" w:cs="仿宋_GB2312"/>
          <w:i w:val="0"/>
          <w:caps w:val="0"/>
          <w:color w:val="444444"/>
          <w:spacing w:val="0"/>
          <w:sz w:val="31"/>
          <w:szCs w:val="31"/>
          <w:shd w:val="clear" w:fill="FFFFFF"/>
        </w:rPr>
        <w:t>邀请农牧业局、科协、科技局等农业专家开展农业实用技术培训和科技知识培训，培训人次达到200人次。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6、完成增加牛产业10户60头；增加羊产业5户100只；完成增加绿色谷子种植面积500亩以上。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7、完成西呼和格日自然组的主街路的亮化工程，新装路灯50盏，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（一）2019年建设任务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1、建设电商服务网点1处。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w:t>
      </w:r>
      <w:r>
        <w:rPr>
          <w:rFonts w:hint="default" w:ascii="仿宋_GB2312" w:hAnsi="Segoe UI" w:eastAsia="仿宋_GB2312" w:cs="仿宋_GB2312"/>
          <w:i w:val="0"/>
          <w:caps w:val="0"/>
          <w:color w:val="444444"/>
          <w:spacing w:val="0"/>
          <w:sz w:val="31"/>
          <w:szCs w:val="31"/>
          <w:shd w:val="clear" w:fill="FFFFFF"/>
        </w:rPr>
        <w:t>邀请农牧业局、科协、科技局等农业专家开展农业实用技术培训和科技知识培训，培训人次达到200人次。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3、</w:t>
      </w:r>
      <w:r>
        <w:rPr>
          <w:rFonts w:hint="default" w:ascii="仿宋_GB2312" w:hAnsi="Segoe UI" w:eastAsia="仿宋_GB2312" w:cs="仿宋_GB2312"/>
          <w:i w:val="0"/>
          <w:caps w:val="0"/>
          <w:color w:val="222222"/>
          <w:spacing w:val="0"/>
          <w:sz w:val="31"/>
          <w:szCs w:val="31"/>
          <w:shd w:val="clear" w:fill="FFFFFF"/>
        </w:rPr>
        <w:t>建设完成东呼和格日自然组村级文化活动广场一处。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4、完成增加牛产业20户120头；增加羊产业20户400只；完成增加绿色谷子种植面积1000亩以上。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5、利用房前屋后空闲地发展庭院经济100亩，重点栽植沙果和k9。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6.建设完成西呼和格日到东呼和格日小组到哈日干图小组2200延长米水泥路。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7、在全村农田范围内新建变压器24台，架设9492延长米，低压线路1.8万延长米。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8、完成东呼和格日自然组的主街路的亮化工程，新装路灯25盏。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（一）2020年建设任务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1、建设电商服务网点1处。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2、</w:t>
      </w:r>
      <w:r>
        <w:rPr>
          <w:rFonts w:hint="default" w:ascii="仿宋_GB2312" w:hAnsi="Segoe UI" w:eastAsia="仿宋_GB2312" w:cs="仿宋_GB2312"/>
          <w:i w:val="0"/>
          <w:caps w:val="0"/>
          <w:color w:val="444444"/>
          <w:spacing w:val="0"/>
          <w:sz w:val="31"/>
          <w:szCs w:val="31"/>
          <w:shd w:val="clear" w:fill="FFFFFF"/>
        </w:rPr>
        <w:t>邀请农牧业局、科协、科技局等农业专家开展农业实用技术培训和科技知识培训，培训人次达到200人次。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3、</w:t>
      </w:r>
      <w:r>
        <w:rPr>
          <w:rFonts w:hint="default" w:ascii="仿宋_GB2312" w:hAnsi="Segoe UI" w:eastAsia="仿宋_GB2312" w:cs="仿宋_GB2312"/>
          <w:i w:val="0"/>
          <w:caps w:val="0"/>
          <w:color w:val="222222"/>
          <w:spacing w:val="0"/>
          <w:sz w:val="31"/>
          <w:szCs w:val="31"/>
          <w:shd w:val="clear" w:fill="FFFFFF"/>
        </w:rPr>
        <w:t>建设完成哈日干图自然组村级文化活动广场一处。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444444"/>
          <w:spacing w:val="0"/>
          <w:sz w:val="31"/>
          <w:szCs w:val="31"/>
          <w:shd w:val="clear" w:fill="FFFFFF"/>
        </w:rPr>
        <w:t>4、完成增加牛产业20户120头；增加羊产业15户300只；完成增加绿色谷子种植面积500亩以上。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5、利用房前屋后空闲地发展庭院经济100亩，重点栽植沙果和k9.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default" w:ascii="仿宋_GB2312" w:hAnsi="Segoe UI" w:eastAsia="仿宋_GB2312" w:cs="仿宋_GB2312"/>
          <w:i w:val="0"/>
          <w:caps w:val="0"/>
          <w:color w:val="222222"/>
          <w:spacing w:val="0"/>
          <w:sz w:val="31"/>
          <w:szCs w:val="31"/>
          <w:shd w:val="clear" w:fill="FFFFFF"/>
        </w:rPr>
        <w:t>6、完成哈日干图自然组的主街路的亮化工程，新装路灯25盏。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六、效益分析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（一）经济效益。</w:t>
      </w:r>
      <w:r>
        <w:rPr>
          <w:rFonts w:hint="default" w:ascii="仿宋_GB2312" w:hAnsi="Segoe UI" w:eastAsia="仿宋_GB2312" w:cs="仿宋_GB2312"/>
          <w:i w:val="0"/>
          <w:caps w:val="0"/>
          <w:color w:val="222222"/>
          <w:spacing w:val="0"/>
          <w:sz w:val="31"/>
          <w:szCs w:val="31"/>
          <w:shd w:val="clear" w:fill="FFFFFF"/>
        </w:rPr>
        <w:t>通过项目的实施，可为全村群众增产增收和实现可持续发展创造条件。产业项目的建设，可有效拉动全村其它产业发展，可使该村贫困农户年增收达万元以上。基础设施、基本公共服务项目的实施，直接改善了村庄生产生活环境，有利于建成设施完备、功能基本齐全的宜居村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（二）社会效益。</w:t>
      </w:r>
      <w:r>
        <w:rPr>
          <w:rFonts w:hint="default" w:ascii="仿宋_GB2312" w:hAnsi="Segoe UI" w:eastAsia="仿宋_GB2312" w:cs="仿宋_GB2312"/>
          <w:i w:val="0"/>
          <w:caps w:val="0"/>
          <w:color w:val="222222"/>
          <w:spacing w:val="0"/>
          <w:sz w:val="31"/>
          <w:szCs w:val="31"/>
          <w:shd w:val="clear" w:fill="FFFFFF"/>
        </w:rPr>
        <w:t>项目的实施，能够加快全村经济结构调整，使产业结构进一步科学合理化，可充分挖掘项目区内的资源潜力，通过改善贫困农民的生产生活条件和生态环境，增强群众的科学发展意识，提高贫困人口自我发展能力，使党的脱贫政策更加深入人心，进一步密切党群干群关系，保持农村长期稳定，并带动周边村组共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65"/>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（三）生态效益。</w:t>
      </w:r>
      <w:r>
        <w:rPr>
          <w:rFonts w:hint="default" w:ascii="仿宋_GB2312" w:hAnsi="Segoe UI" w:eastAsia="仿宋_GB2312" w:cs="仿宋_GB2312"/>
          <w:i w:val="0"/>
          <w:caps w:val="0"/>
          <w:color w:val="222222"/>
          <w:spacing w:val="0"/>
          <w:sz w:val="31"/>
          <w:szCs w:val="31"/>
          <w:shd w:val="clear" w:fill="FFFFFF"/>
        </w:rPr>
        <w:t>项目以生态为基础，大作生态发展及可持续发展的文章。同时，产业项目的实施，可以更好的维护当地生态平衡，保护自然环境。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645"/>
        <w:textAlignment w:val="auto"/>
        <w:outlineLvl w:val="9"/>
        <w:rPr>
          <w:rFonts w:hint="default" w:ascii="Segoe UI" w:hAnsi="Segoe UI" w:eastAsia="Segoe UI" w:cs="Segoe UI"/>
          <w:i w:val="0"/>
          <w:caps w:val="0"/>
          <w:color w:val="222222"/>
          <w:spacing w:val="0"/>
          <w:sz w:val="27"/>
          <w:szCs w:val="27"/>
        </w:rPr>
      </w:pPr>
      <w:r>
        <w:rPr>
          <w:rFonts w:hint="eastAsia" w:ascii="黑体" w:hAnsi="宋体" w:eastAsia="黑体" w:cs="黑体"/>
          <w:i w:val="0"/>
          <w:caps w:val="0"/>
          <w:color w:val="222222"/>
          <w:spacing w:val="0"/>
          <w:sz w:val="31"/>
          <w:szCs w:val="31"/>
          <w:shd w:val="clear" w:fill="FFFFFF"/>
        </w:rPr>
        <w:t>七、保障措施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（一）强化四支力量，巩固帮扶效果。</w:t>
      </w:r>
      <w:r>
        <w:rPr>
          <w:rFonts w:hint="default" w:ascii="仿宋_GB2312" w:hAnsi="Segoe UI" w:eastAsia="仿宋_GB2312" w:cs="仿宋_GB2312"/>
          <w:i w:val="0"/>
          <w:caps w:val="0"/>
          <w:color w:val="222222"/>
          <w:spacing w:val="0"/>
          <w:sz w:val="31"/>
          <w:szCs w:val="31"/>
          <w:shd w:val="clear" w:fill="FFFFFF"/>
        </w:rPr>
        <w:t>充分利用好包抓单位、第一书记、驻村工作队、帮扶责任人四支队伍，通过调查走访，帮助群众制定切实可行的脱贫措施，落实衔接好相关政策并督促落实，落实增收成效。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（二）落实惠农政策，支持产业发展。</w:t>
      </w:r>
      <w:r>
        <w:rPr>
          <w:rFonts w:hint="default" w:ascii="仿宋_GB2312" w:hAnsi="Segoe UI" w:eastAsia="仿宋_GB2312" w:cs="仿宋_GB2312"/>
          <w:i w:val="0"/>
          <w:caps w:val="0"/>
          <w:color w:val="222222"/>
          <w:spacing w:val="0"/>
          <w:sz w:val="31"/>
          <w:szCs w:val="31"/>
          <w:shd w:val="clear" w:fill="FFFFFF"/>
        </w:rPr>
        <w:t>充分利用各种宣传形式向群众宣传好政策，用好、用活现有各项优惠政策，加大扶贫贴息贷款力度，合理衔接各个项目实施，以政策驱动利益导向，引导群众合理壮大产业。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（三）加强与部门的协调沟通，做好各项政策衔接。</w:t>
      </w:r>
      <w:r>
        <w:rPr>
          <w:rFonts w:hint="default" w:ascii="仿宋_GB2312" w:hAnsi="Segoe UI" w:eastAsia="仿宋_GB2312" w:cs="仿宋_GB2312"/>
          <w:i w:val="0"/>
          <w:caps w:val="0"/>
          <w:color w:val="222222"/>
          <w:spacing w:val="0"/>
          <w:sz w:val="31"/>
          <w:szCs w:val="31"/>
          <w:shd w:val="clear" w:fill="FFFFFF"/>
        </w:rPr>
        <w:t>尽力争取更多的项目支持和资金扶持，推动畜牧防疫、种养殖新技术应用、退耕还林还草等工作顺利开展。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40" w:lineRule="exact"/>
        <w:ind w:left="0" w:right="0" w:firstLine="480"/>
        <w:textAlignment w:val="auto"/>
        <w:outlineLvl w:val="9"/>
        <w:rPr>
          <w:rFonts w:hint="default" w:ascii="Segoe UI" w:hAnsi="Segoe UI" w:eastAsia="Segoe UI" w:cs="Segoe UI"/>
          <w:i w:val="0"/>
          <w:caps w:val="0"/>
          <w:color w:val="222222"/>
          <w:spacing w:val="0"/>
          <w:sz w:val="27"/>
          <w:szCs w:val="27"/>
        </w:rPr>
      </w:pPr>
      <w:r>
        <w:rPr>
          <w:rStyle w:val="4"/>
          <w:rFonts w:hint="default" w:ascii="仿宋_GB2312" w:hAnsi="Segoe UI" w:eastAsia="仿宋_GB2312" w:cs="仿宋_GB2312"/>
          <w:b/>
          <w:i w:val="0"/>
          <w:caps w:val="0"/>
          <w:color w:val="222222"/>
          <w:spacing w:val="0"/>
          <w:sz w:val="31"/>
          <w:szCs w:val="31"/>
          <w:shd w:val="clear" w:fill="FFFFFF"/>
        </w:rPr>
        <w:t>（四）壮大村级集体经济，发挥基层组织引领作用。</w:t>
      </w:r>
      <w:r>
        <w:rPr>
          <w:rFonts w:hint="default" w:ascii="仿宋_GB2312" w:hAnsi="Segoe UI" w:eastAsia="仿宋_GB2312" w:cs="仿宋_GB2312"/>
          <w:i w:val="0"/>
          <w:caps w:val="0"/>
          <w:color w:val="222222"/>
          <w:spacing w:val="0"/>
          <w:sz w:val="31"/>
          <w:szCs w:val="31"/>
          <w:shd w:val="clear" w:fill="FFFFFF"/>
        </w:rPr>
        <w:t>推行“公司+合作社+农户”的新型经济发展模式，带动群众增收致富，促进集体经济和群众共同发展。</w:t>
      </w:r>
    </w:p>
    <w:p>
      <w:pPr>
        <w:keepNext w:val="0"/>
        <w:keepLines w:val="0"/>
        <w:pageBreakBefore w:val="0"/>
        <w:kinsoku/>
        <w:wordWrap/>
        <w:overflowPunct/>
        <w:topLinePunct w:val="0"/>
        <w:autoSpaceDE/>
        <w:autoSpaceDN/>
        <w:bidi w:val="0"/>
        <w:adjustRightInd/>
        <w:snapToGrid/>
        <w:spacing w:line="54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F0216"/>
    <w:rsid w:val="4ACF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2018-11-14T01:41:00Z</dcterms:created>
  <dc:creator>Administrator</dc:creator>
  <cp:lastModifiedBy>Administrator</cp:lastModifiedBy>
  <cp:lastPrinted>2018-11-14T01:42:11Z</cp:lastPrinted>
  <dcterms:modified xsi:type="dcterms:W3CDTF">2018-11-14T01:42:43Z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