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8BB" w:rsidRPr="0096234E" w:rsidRDefault="0096234E" w:rsidP="0096234E">
      <w:pPr>
        <w:jc w:val="center"/>
        <w:rPr>
          <w:rFonts w:asciiTheme="majorEastAsia" w:eastAsiaTheme="majorEastAsia" w:hAnsiTheme="majorEastAsia" w:hint="eastAsia"/>
          <w:sz w:val="44"/>
          <w:szCs w:val="44"/>
        </w:rPr>
      </w:pPr>
      <w:r w:rsidRPr="0096234E">
        <w:rPr>
          <w:rFonts w:asciiTheme="majorEastAsia" w:eastAsiaTheme="majorEastAsia" w:hAnsiTheme="majorEastAsia" w:hint="eastAsia"/>
          <w:sz w:val="44"/>
          <w:szCs w:val="44"/>
        </w:rPr>
        <w:t>提升服务效能优化营商环境</w:t>
      </w:r>
    </w:p>
    <w:p w:rsidR="0096234E" w:rsidRDefault="0096234E" w:rsidP="0096234E">
      <w:pPr>
        <w:ind w:firstLineChars="200" w:firstLine="640"/>
        <w:rPr>
          <w:rFonts w:ascii="仿宋_GB2312" w:eastAsia="仿宋_GB2312" w:hint="eastAsia"/>
          <w:sz w:val="32"/>
          <w:szCs w:val="32"/>
        </w:rPr>
      </w:pPr>
    </w:p>
    <w:p w:rsidR="0096234E" w:rsidRPr="0096234E" w:rsidRDefault="0096234E" w:rsidP="0096234E">
      <w:pPr>
        <w:ind w:firstLineChars="200" w:firstLine="640"/>
        <w:rPr>
          <w:rFonts w:ascii="仿宋_GB2312" w:eastAsia="仿宋_GB2312" w:hint="eastAsia"/>
          <w:sz w:val="32"/>
          <w:szCs w:val="32"/>
        </w:rPr>
      </w:pPr>
      <w:r w:rsidRPr="0096234E">
        <w:rPr>
          <w:rFonts w:ascii="仿宋_GB2312" w:eastAsia="仿宋_GB2312" w:hint="eastAsia"/>
          <w:sz w:val="32"/>
          <w:szCs w:val="32"/>
        </w:rPr>
        <w:t>在全面开展“放管服”改革的进程中，奈</w:t>
      </w:r>
      <w:proofErr w:type="gramStart"/>
      <w:r w:rsidRPr="0096234E">
        <w:rPr>
          <w:rFonts w:ascii="仿宋_GB2312" w:eastAsia="仿宋_GB2312" w:hint="eastAsia"/>
          <w:sz w:val="32"/>
          <w:szCs w:val="32"/>
        </w:rPr>
        <w:t>曼旗市场</w:t>
      </w:r>
      <w:proofErr w:type="gramEnd"/>
      <w:r w:rsidRPr="0096234E">
        <w:rPr>
          <w:rFonts w:ascii="仿宋_GB2312" w:eastAsia="仿宋_GB2312" w:hint="eastAsia"/>
          <w:sz w:val="32"/>
          <w:szCs w:val="32"/>
        </w:rPr>
        <w:t>监督管理局进一步提升工作效能，优化营商环境。深入贯彻落实“放管服”改革的各项具体举措，营造快捷、高效、公平、开放的营商环境。截至目前，办理取消名称预先核准登记1157户，其中企业43</w:t>
      </w:r>
      <w:bookmarkStart w:id="0" w:name="_GoBack"/>
      <w:bookmarkEnd w:id="0"/>
      <w:r w:rsidRPr="0096234E">
        <w:rPr>
          <w:rFonts w:ascii="仿宋_GB2312" w:eastAsia="仿宋_GB2312" w:hint="eastAsia"/>
          <w:sz w:val="32"/>
          <w:szCs w:val="32"/>
        </w:rPr>
        <w:t>3户。办理企业简易注销登记507户。</w:t>
      </w:r>
    </w:p>
    <w:p w:rsidR="0096234E" w:rsidRPr="0096234E" w:rsidRDefault="0096234E" w:rsidP="0096234E">
      <w:pPr>
        <w:ind w:firstLineChars="200" w:firstLine="640"/>
        <w:rPr>
          <w:rFonts w:ascii="仿宋_GB2312" w:eastAsia="仿宋_GB2312" w:hint="eastAsia"/>
          <w:sz w:val="32"/>
          <w:szCs w:val="32"/>
        </w:rPr>
      </w:pPr>
      <w:r w:rsidRPr="0096234E">
        <w:rPr>
          <w:rFonts w:ascii="仿宋_GB2312" w:eastAsia="仿宋_GB2312" w:hint="eastAsia"/>
          <w:sz w:val="32"/>
          <w:szCs w:val="32"/>
        </w:rPr>
        <w:t>8月10日是星期六，这天，新引进的河北玻璃纤维企业负责人王忠民来到政务服务中心办理业务，由于正值职工休息日，窗口并没有开放。正在王忠民一筹莫展的时候，奈</w:t>
      </w:r>
      <w:proofErr w:type="gramStart"/>
      <w:r w:rsidRPr="0096234E">
        <w:rPr>
          <w:rFonts w:ascii="仿宋_GB2312" w:eastAsia="仿宋_GB2312" w:hint="eastAsia"/>
          <w:sz w:val="32"/>
          <w:szCs w:val="32"/>
        </w:rPr>
        <w:t>曼旗市场</w:t>
      </w:r>
      <w:proofErr w:type="gramEnd"/>
      <w:r w:rsidRPr="0096234E">
        <w:rPr>
          <w:rFonts w:ascii="仿宋_GB2312" w:eastAsia="仿宋_GB2312" w:hint="eastAsia"/>
          <w:sz w:val="32"/>
          <w:szCs w:val="32"/>
        </w:rPr>
        <w:t>监督管理局窗口的服务人员主动放弃休息时间，为企业开辟了绿色通道。目前，王忠民的各项业务已经顺利办理。</w:t>
      </w:r>
    </w:p>
    <w:p w:rsidR="0096234E" w:rsidRPr="0096234E" w:rsidRDefault="0096234E" w:rsidP="0096234E">
      <w:pPr>
        <w:ind w:firstLineChars="200" w:firstLine="640"/>
        <w:rPr>
          <w:rFonts w:ascii="仿宋_GB2312" w:eastAsia="仿宋_GB2312" w:hint="eastAsia"/>
          <w:sz w:val="32"/>
          <w:szCs w:val="32"/>
        </w:rPr>
      </w:pPr>
      <w:r w:rsidRPr="0096234E">
        <w:rPr>
          <w:rFonts w:ascii="仿宋_GB2312" w:eastAsia="仿宋_GB2312" w:hint="eastAsia"/>
          <w:sz w:val="32"/>
          <w:szCs w:val="32"/>
        </w:rPr>
        <w:t>据悉，奈</w:t>
      </w:r>
      <w:proofErr w:type="gramStart"/>
      <w:r w:rsidRPr="0096234E">
        <w:rPr>
          <w:rFonts w:ascii="仿宋_GB2312" w:eastAsia="仿宋_GB2312" w:hint="eastAsia"/>
          <w:sz w:val="32"/>
          <w:szCs w:val="32"/>
        </w:rPr>
        <w:t>曼旗市场</w:t>
      </w:r>
      <w:proofErr w:type="gramEnd"/>
      <w:r w:rsidRPr="0096234E">
        <w:rPr>
          <w:rFonts w:ascii="仿宋_GB2312" w:eastAsia="仿宋_GB2312" w:hint="eastAsia"/>
          <w:sz w:val="32"/>
          <w:szCs w:val="32"/>
        </w:rPr>
        <w:t>监督管理局为进一步减少办理环节，持续推进企业开办便利化，推行企业名称自主申报，取消企业名称预先核准环节，实现企业名称预先核准与设立登记合并办理。推行“审核合一、一人通办”制度，全程由同一窗口登记人员负责受理、审查、核准等各环节业务。推行办税事项“最多跑一次”，将登记信息确认、实名信息采集与发票票种核定环节合并办理。实现一次提交、同步办理、信息共享、限时办结的“一窗受理、并行办理”模式，实行企业开办“一站式”服务。推行“一人通办”制和企业登记全程电子化工作，减少办事环节，压缩办照时间。大力推进企业</w:t>
      </w:r>
      <w:r w:rsidRPr="0096234E">
        <w:rPr>
          <w:rFonts w:ascii="仿宋_GB2312" w:eastAsia="仿宋_GB2312" w:hint="eastAsia"/>
          <w:sz w:val="32"/>
          <w:szCs w:val="32"/>
        </w:rPr>
        <w:lastRenderedPageBreak/>
        <w:t>登记无纸全程电子化和网上办理系统应用。着力营造审批事项最少、办事效率最高、政务环境最优、群众和企业获得感最强的营商环境，为全旗市场主体发展增添强劲动力。</w:t>
      </w:r>
    </w:p>
    <w:p w:rsidR="0096234E" w:rsidRPr="0096234E" w:rsidRDefault="0096234E" w:rsidP="0096234E">
      <w:pPr>
        <w:ind w:firstLineChars="200" w:firstLine="640"/>
        <w:rPr>
          <w:rFonts w:ascii="仿宋_GB2312" w:eastAsia="仿宋_GB2312" w:hint="eastAsia"/>
          <w:sz w:val="32"/>
          <w:szCs w:val="32"/>
        </w:rPr>
      </w:pPr>
      <w:r w:rsidRPr="0096234E">
        <w:rPr>
          <w:rFonts w:ascii="仿宋_GB2312" w:eastAsia="仿宋_GB2312" w:hint="eastAsia"/>
          <w:sz w:val="32"/>
          <w:szCs w:val="32"/>
        </w:rPr>
        <w:t>截至目前，办理取消名称预先核准登记1157户，其中企业433户。办理企业简易注销登记507户。</w:t>
      </w:r>
    </w:p>
    <w:sectPr w:rsidR="0096234E" w:rsidRPr="00962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327B"/>
    <w:rsid w:val="006C327B"/>
    <w:rsid w:val="0096234E"/>
    <w:rsid w:val="00CD4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Words>
  <Characters>562</Characters>
  <Application>Microsoft Office Word</Application>
  <DocSecurity>0</DocSecurity>
  <Lines>4</Lines>
  <Paragraphs>1</Paragraphs>
  <ScaleCrop>false</ScaleCrop>
  <Company>China</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2019-09-11T07:07:00Z</dcterms:created>
  <dcterms:modified xsi:type="dcterms:W3CDTF">2019-09-11T07:09:00Z</dcterms:modified>
</cp:coreProperties>
</file>