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8" w:firstLineChars="500"/>
        <w:rPr>
          <w:rFonts w:hint="eastAsia"/>
          <w:b/>
          <w:bCs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eastAsia="zh-CN"/>
        </w:rPr>
        <w:t>衙门营子村简介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衙门营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子村位于奈曼旗八仙筒镇西10公里处，临国道111线，京通铁路。村名由原来章古台苏木的格根衙门村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看守公主坟之地)人迁来居住，因此得名衙门营子，原为衙门营子乡所在地，2000年度合并八仙筒镇，辖东衙村和西衙村两个村民小组，共477户1860口人其中少数民族85户268人。现有党员42名平均年龄54岁，递交入党申请书9人，重点培养对象3人，后备干部5人两委成员6人，平均年龄55岁，村委4人交叉任职3人。团支部5人，妇联30人其中执委15人，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衙门营子村总土地面积15600亩，其中耕地8200亩，农用变压器32台，节水灌溉机电井64眼，浇灌8200亩耕地和5000亩林地，其中(无立木林地1860亩)，无立木林地以发展果树经济林为主。</w:t>
      </w:r>
    </w:p>
    <w:p>
      <w:pPr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主导产业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：农业以种植玉米为主，牧业以养牛为主，劳务输出为辅三大产业，西瓜，蔬菜，果树高效作物种植为增收突破口的产业结构。年均种植玉米8000亩，高效作物种植200亩，畜牧存栏1517中牛1003头羊382只，驴132头。</w:t>
      </w:r>
    </w:p>
    <w:p>
      <w:pPr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劳务输出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：全村965劳动力其中年均外出务工420人次。加农牧业等上年人均纯收入7180元。</w:t>
      </w:r>
    </w:p>
    <w:p>
      <w:pPr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村集体收入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：村集体收入机电井发包光伏发电等年均收入5万元以上 。</w:t>
      </w:r>
    </w:p>
    <w:p>
      <w:pPr>
        <w:ind w:firstLine="562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脱贫攻坚情况及贫困结构：五保13户14人，低保116户215人，残疾44户48人，建档立卡299户924人</w:t>
      </w:r>
    </w:p>
    <w:p>
      <w:pPr>
        <w:ind w:firstLine="56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2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A3142"/>
    <w:rsid w:val="366D01D8"/>
    <w:rsid w:val="530866EA"/>
    <w:rsid w:val="78D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2019-08-11T09:11:00Z</dcterms:created>
  <dc:creator>Administrator</dc:creator>
  <cp:lastModifiedBy>建国</cp:lastModifiedBy>
  <cp:lastPrinted>2019-08-25T08:36:00Z</cp:lastPrinted>
  <dcterms:modified xsi:type="dcterms:W3CDTF">2019-09-05T03:38:14Z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