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900" w:firstLineChars="225"/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乌兰章古村简介</w:t>
      </w:r>
      <w:bookmarkStart w:id="0" w:name="_GoBack"/>
      <w:bookmarkEnd w:id="0"/>
    </w:p>
    <w:p>
      <w:pPr>
        <w:spacing w:line="52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2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乌兰章古村位于八仙筒镇北部20公里，2014年精准识别为贫困村。全村面积4.5万亩，辖2个村民小组，有农业人口496户1396人，建档立卡贫困户246户596人，贫困发生率为0.42%（截止目前）。有低保户55户102口人、五保户5户7口人、残疾人34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</w:pPr>
      <w:r>
        <w:rPr>
          <w:rFonts w:hint="eastAsia" w:ascii="仿宋" w:hAnsi="仿宋" w:eastAsia="仿宋"/>
          <w:sz w:val="32"/>
          <w:szCs w:val="32"/>
        </w:rPr>
        <w:t>村“两委班子”成员7名，交叉任职1名；党员24名，流动党员5名，能够正常参加组织活动党员15名，积极分子2名，近三年发展党员1名，后备干部5名。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754B3"/>
    <w:rsid w:val="35D7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2019-09-04T07:37:00Z</dcterms:created>
  <dc:creator>卢杰</dc:creator>
  <cp:lastModifiedBy>卢杰</cp:lastModifiedBy>
  <dcterms:modified xsi:type="dcterms:W3CDTF">2019-09-04T07:38:37Z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