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0" w:after="520"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新政发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〔201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b/>
          <w:bCs/>
          <w:sz w:val="32"/>
          <w:szCs w:val="32"/>
        </w:rPr>
        <w:t>号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新镇人民政府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关于转发奈曼旗人民政府办公室《关于印发奈曼旗2019年春季城乡市容环境卫生治理月专项行动方案的通知》的通知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各嘎查村、各站办所、驻镇各相关单位：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现将奈曼旗人民政府办公室《关于印发奈曼旗2019年春季城乡</w:t>
      </w:r>
      <w:bookmarkStart w:id="0" w:name="_GoBack"/>
      <w:bookmarkEnd w:id="0"/>
      <w:r>
        <w:rPr>
          <w:rFonts w:hint="eastAsia"/>
          <w:lang w:val="en-US" w:eastAsia="zh-CN"/>
        </w:rPr>
        <w:t>市容环境卫生治理月专项行动方案的通知》的通知印发给你们，接此通知后请认真抓好落实。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0" w:leftChars="0" w:firstLine="5760" w:firstLineChars="1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新镇人民政府</w:t>
      </w:r>
    </w:p>
    <w:p>
      <w:pPr>
        <w:ind w:left="0" w:leftChars="0" w:firstLine="5577" w:firstLineChars="174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2019年5月14日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00">
      <wne:acd wne:acdName="acd0"/>
    </wne:keymap>
    <wne:keymap wne:kcmPrimary="0600">
      <wne:acd wne:acdName="acd1"/>
    </wne:keymap>
    <wne:keymap wne:kcmPrimary="0453">
      <wne:acd wne:acdName="acd2"/>
    </wne:keymap>
    <wne:keymap wne:kcmPrimary="0457">
      <wne:acd wne:acdName="acd3"/>
    </wne:keymap>
    <wne:keymap wne:kcmPrimary="0444">
      <wne:acd wne:acdName="acd4"/>
    </wne:keymap>
  </wne:keymaps>
  <wne:acds>
    <wne:acd wne:argValue="AgC1az2EN2gPXw==" wne:acdName="acd0" wne:fciIndexBasedOn="0065"/>
    <wne:acd wne:argValue="AgA3aA9fMQA=" wne:acdName="acd1" wne:fciIndexBasedOn="0065"/>
    <wne:acd wne:argValue="AQAAAAIA" wne:acdName="acd2" wne:fciIndexBasedOn="0065"/>
    <wne:acd wne:argValue="AQAAAAEA" wne:acdName="acd3" wne:fciIndexBasedOn="0065"/>
    <wne:acd wne:argValue="AQAAAAMA" wne:acdName="acd4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EC5CC1"/>
    <w:rsid w:val="195F2039"/>
    <w:rsid w:val="1F794F5C"/>
    <w:rsid w:val="205A0AA6"/>
    <w:rsid w:val="25E41F39"/>
    <w:rsid w:val="376A544C"/>
    <w:rsid w:val="3F3075A2"/>
    <w:rsid w:val="424F0479"/>
    <w:rsid w:val="47C04D12"/>
    <w:rsid w:val="4886764B"/>
    <w:rsid w:val="549D582C"/>
    <w:rsid w:val="617E28E5"/>
    <w:rsid w:val="65AA3CFB"/>
    <w:rsid w:val="6794697C"/>
    <w:rsid w:val="707A5E59"/>
    <w:rsid w:val="72323A30"/>
    <w:rsid w:val="75226D05"/>
    <w:rsid w:val="75981314"/>
    <w:rsid w:val="77B7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Calibri" w:hAnsi="Calibri" w:eastAsia="华文仿宋" w:cstheme="minorBidi"/>
      <w:kern w:val="2"/>
      <w:sz w:val="3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段落样式"/>
    <w:basedOn w:val="1"/>
    <w:qFormat/>
    <w:uiPriority w:val="0"/>
    <w:pPr>
      <w:spacing w:line="500" w:lineRule="exact"/>
      <w:jc w:val="both"/>
    </w:pPr>
    <w:rPr>
      <w:rFonts w:ascii="Calibri" w:hAnsi="Calibri" w:eastAsia="仿宋"/>
      <w:sz w:val="32"/>
    </w:rPr>
  </w:style>
  <w:style w:type="paragraph" w:customStyle="1" w:styleId="8">
    <w:name w:val="样式1"/>
    <w:basedOn w:val="1"/>
    <w:qFormat/>
    <w:uiPriority w:val="0"/>
    <w:pPr>
      <w:spacing w:line="520" w:lineRule="exact"/>
    </w:pPr>
    <w:rPr>
      <w:rFonts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可乐鸡翅</dc:creator>
  <cp:lastModifiedBy>可乐鸡翅</cp:lastModifiedBy>
  <cp:lastPrinted>2019-05-17T00:46:00Z</cp:lastPrinted>
  <dcterms:modified xsi:type="dcterms:W3CDTF">2019-05-17T01:31:48Z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