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b/>
          <w:sz w:val="36"/>
          <w:szCs w:val="36"/>
        </w:rPr>
      </w:pPr>
      <w:r>
        <w:rPr>
          <w:rFonts w:hint="eastAsia" w:asciiTheme="minorEastAsia" w:hAnsiTheme="minorEastAsia"/>
          <w:b/>
          <w:sz w:val="36"/>
          <w:szCs w:val="36"/>
        </w:rPr>
        <w:t>通辽市扫黑除恶专项斗争明白卡</w:t>
      </w:r>
    </w:p>
    <w:p>
      <w:pPr>
        <w:spacing w:line="500" w:lineRule="exact"/>
        <w:jc w:val="center"/>
        <w:rPr>
          <w:rFonts w:hint="eastAsia" w:asciiTheme="minorEastAsia" w:hAnsiTheme="minorEastAsia" w:eastAsiaTheme="minorEastAsia"/>
          <w:b/>
          <w:sz w:val="36"/>
          <w:szCs w:val="36"/>
          <w:lang w:eastAsia="zh-CN"/>
        </w:rPr>
      </w:pPr>
      <w:r>
        <w:rPr>
          <w:rFonts w:hint="eastAsia" w:asciiTheme="minorEastAsia" w:hAnsiTheme="minorEastAsia"/>
          <w:b/>
          <w:sz w:val="28"/>
          <w:szCs w:val="28"/>
        </w:rPr>
        <w:t>2019年1月</w:t>
      </w:r>
      <w:r>
        <w:rPr>
          <w:rFonts w:hint="eastAsia" w:asciiTheme="minorEastAsia" w:hAnsiTheme="minorEastAsia"/>
          <w:b/>
          <w:sz w:val="28"/>
          <w:szCs w:val="28"/>
          <w:lang w:eastAsia="zh-CN"/>
        </w:rPr>
        <w:t>（每户一份）</w:t>
      </w:r>
    </w:p>
    <w:p>
      <w:pPr>
        <w:spacing w:line="500" w:lineRule="exact"/>
        <w:jc w:val="center"/>
        <w:rPr>
          <w:rFonts w:asciiTheme="minorEastAsia" w:hAnsiTheme="minorEastAsia"/>
          <w:sz w:val="30"/>
          <w:szCs w:val="30"/>
        </w:rPr>
      </w:pPr>
    </w:p>
    <w:p>
      <w:pPr>
        <w:spacing w:line="500" w:lineRule="exact"/>
        <w:ind w:firstLine="562" w:firstLineChars="200"/>
        <w:rPr>
          <w:rFonts w:asciiTheme="minorEastAsia" w:hAnsiTheme="minorEastAsia"/>
          <w:b/>
          <w:bCs/>
          <w:sz w:val="28"/>
          <w:szCs w:val="28"/>
        </w:rPr>
      </w:pPr>
      <w:bookmarkStart w:id="0" w:name="_GoBack"/>
      <w:r>
        <w:rPr>
          <w:rFonts w:hint="eastAsia" w:asciiTheme="minorEastAsia" w:hAnsiTheme="minorEastAsia"/>
          <w:b/>
          <w:bCs/>
          <w:sz w:val="28"/>
          <w:szCs w:val="28"/>
        </w:rPr>
        <w:t>一、习近平总书记关于开展扫黑除恶专项斗争重要批示的主要精</w:t>
      </w:r>
      <w:bookmarkEnd w:id="0"/>
      <w:r>
        <w:rPr>
          <w:rFonts w:hint="eastAsia" w:asciiTheme="minorEastAsia" w:hAnsiTheme="minorEastAsia"/>
          <w:b/>
          <w:bCs/>
          <w:sz w:val="28"/>
          <w:szCs w:val="28"/>
        </w:rPr>
        <w:t>神是什么？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习近平总书记关于开展扫黑除恶专项斗争重要批示的主要精神是：开展扫黑除恶专项斗争，对群众反映强烈、问题突出的地区、行业和领域，依法重点整治。扫黑除恶要与反腐结合起来，与基层“拍蝇”结合起来，既抓涉黑组织，也抓后面的“保护伞”。要加强基层组织建设，铲除黑恶势力滋生土壤。</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二、扫黑除恶专项斗争的指导思想是什么？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扫黑除恶专项斗争的指导思想是习近平新时代中国特色社会主义思想。</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三、《关于开展扫黑除恶专项斗争的通知》是什么时间、谁发出的？</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《关于开展扫黑除恶专项斗争的通知》是中共中央、国务院于2018年1月发出的。</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四、扫黑除恶专项斗争的总体目标是什么？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保障人民安居乐业、社会安定有序、国家长治久安，进一步巩固党的执政基础。</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五、扫黑除恶专项斗争为期几年？阶段目标是什么？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扫黑除恶专项斗争为期3年。2018年，黑恶势力违法犯罪突出问题得到有效遏制，在全市形成对黑恶势力人人喊打的浓厚氛围；2019年，组织对尚未攻克的重点案件、重点问题、重点地区集中攻坚，对已侦破的案件循线深挖、逐一见底，彻底铲除黑恶势力赖以滋生的土壤，人民群众安全感、满意度明显提升；2020年，建立健全遏制黑恶势力滋生蔓延的长效机制，取得扫黑除恶专项斗争压倒性胜利。</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六、扫黑除恶专项斗争三个结合是什么？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针对当前涉黑涉恶问题新动向，切实把专项治理和系统治理、综合治理、依法治理、源头治理结合起来，把打击黑恶势力犯罪和反腐败、基层“拍蝇”结合起来，把扫黑除恶和加强农村基层组织建设结合起来。</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七、扫黑除恶专项斗争必须坚持的七项基本原则是什么？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坚持党的领导、发挥政治优势；坚持人民主体地位、紧紧依靠群众；坚持有黑必扫、有恶必除、有伞必打、有腐必反、有乱必治，做到有黑扫黑、无黑除恶、无恶治乱；坚持综合治理、齐抓共管；坚持依法严惩、打早打小；坚持标本兼治、源头治理；坚持落实责任、严格奖惩。</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八、扫黑除恶专项斗争打击整治的重点是什么？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1、威胁政治安全特别是制度安全、政权安全以及向政治领域渗透的黑恶势力；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2、把持基层政权、操纵破坏农村基层换届选举、垄断乡村资源、侵吞集体资产的黑恶势力；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3、利用家族、宗族势力横行乡里、称霸一方、欺压残害百姓的“村霸”等黑恶势力；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4、在征地、租地、拆迁、工程项目建设等过程中煽动村民、组织策划群体性上访的黑恶势力；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5、在建筑工地、交通运输、矿产资源、渔业捕捞等行业、领域，强揽工程、恶意竞标、非法占地、滥开滥采的黑恶势力；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6、在商贸集市、批发市场、车站码头、旅游景区等场所欺行霸市、强买强卖、收保护费的市霸、行霸等黑恶势力；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7、操纵、经营“黄赌毒”等违法犯罪活动的黑恶势力；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8、非法高利放贷、暴力讨债的黑恶势力；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9、插手民间纠纷，充当“地下执法队”的黑恶势力；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10、组织或雇佣网络“水军”在网上威胁、恐吓、侮辱、诽谤、滋扰的黑恶势力；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11、境外黑社会入境发展渗透以及跨国跨境的黑恶势力；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12、充当黑恶势力的“保护伞”。</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13、强行插手土地、草场承包，以非法手段攫取最大利益的黑恶势力；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14、在矿产资源开发中恶性竞争或公开侵占、国有矿产资源的黑恶势力；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15、插手民间借贷债务纠纷，充当“地下执法队”、“讨债公司”的黑恶势力；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16、在农村农闲时节组织赌博、“围胡”放款的黑恶势力；</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17以非法手段垄断物业管理，控制小区装修和材料供应或雇佣“黑保安”欺压业主的黑恶势力。</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九、扫黑除恶专项斗争政法、纪委监委、组织部门主要职责是什么？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政法机关和纪委监委要建立问题线索快速移送反馈机制。政法部门主要职责是依法打击涉黑涉恶违法犯罪，纪委监委主要职责是依纪依法查处充当“保护伞”或失职渎职的国家工作人员，组织部门主要职责是对涉黑涉恶的村干部及时进行组织处理。</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十、通辽市扫黑除恶专项斗争线索举报方式是什么？</w:t>
      </w:r>
    </w:p>
    <w:p>
      <w:pPr>
        <w:spacing w:line="500" w:lineRule="exact"/>
        <w:ind w:firstLine="560" w:firstLineChars="200"/>
        <w:jc w:val="left"/>
        <w:rPr>
          <w:rFonts w:asciiTheme="minorEastAsia" w:hAnsiTheme="minorEastAsia"/>
          <w:sz w:val="28"/>
          <w:szCs w:val="28"/>
        </w:rPr>
      </w:pPr>
      <w:r>
        <w:rPr>
          <w:rFonts w:asciiTheme="minorEastAsia" w:hAnsiTheme="minorEastAsia"/>
          <w:sz w:val="28"/>
          <w:szCs w:val="28"/>
        </w:rPr>
        <w:t>举报方式</w:t>
      </w:r>
      <w:r>
        <w:rPr>
          <w:rFonts w:hint="eastAsia" w:asciiTheme="minorEastAsia" w:hAnsiTheme="minorEastAsia"/>
          <w:sz w:val="28"/>
          <w:szCs w:val="28"/>
        </w:rPr>
        <w:t>如下：</w:t>
      </w:r>
    </w:p>
    <w:p>
      <w:pPr>
        <w:spacing w:line="500" w:lineRule="exact"/>
        <w:jc w:val="left"/>
        <w:rPr>
          <w:rFonts w:asciiTheme="minorEastAsia" w:hAnsiTheme="minorEastAsia"/>
          <w:sz w:val="28"/>
          <w:szCs w:val="28"/>
        </w:rPr>
      </w:pPr>
      <w:r>
        <w:rPr>
          <w:rFonts w:hint="eastAsia" w:asciiTheme="minorEastAsia" w:hAnsiTheme="minorEastAsia"/>
          <w:sz w:val="28"/>
          <w:szCs w:val="28"/>
        </w:rPr>
        <w:t>1、通辽市扫黑除恶专项斗争领导小组</w:t>
      </w:r>
      <w:r>
        <w:rPr>
          <w:rFonts w:asciiTheme="minorEastAsia" w:hAnsiTheme="minorEastAsia"/>
          <w:sz w:val="28"/>
          <w:szCs w:val="28"/>
        </w:rPr>
        <w:t>办公室</w:t>
      </w:r>
    </w:p>
    <w:p>
      <w:pPr>
        <w:spacing w:line="500" w:lineRule="exact"/>
        <w:jc w:val="left"/>
        <w:rPr>
          <w:rFonts w:asciiTheme="minorEastAsia" w:hAnsiTheme="minorEastAsia"/>
          <w:sz w:val="28"/>
          <w:szCs w:val="28"/>
        </w:rPr>
      </w:pPr>
      <w:r>
        <w:rPr>
          <w:rFonts w:asciiTheme="minorEastAsia" w:hAnsiTheme="minorEastAsia"/>
          <w:sz w:val="28"/>
          <w:szCs w:val="28"/>
        </w:rPr>
        <w:t>电话</w:t>
      </w:r>
      <w:r>
        <w:rPr>
          <w:rFonts w:hint="eastAsia" w:asciiTheme="minorEastAsia" w:hAnsiTheme="minorEastAsia"/>
          <w:sz w:val="28"/>
          <w:szCs w:val="28"/>
        </w:rPr>
        <w:t>：0475-8836330</w:t>
      </w:r>
    </w:p>
    <w:p>
      <w:pPr>
        <w:spacing w:line="500" w:lineRule="exact"/>
        <w:jc w:val="left"/>
        <w:rPr>
          <w:rFonts w:asciiTheme="minorEastAsia" w:hAnsiTheme="minorEastAsia"/>
          <w:sz w:val="28"/>
          <w:szCs w:val="28"/>
        </w:rPr>
      </w:pPr>
      <w:r>
        <w:rPr>
          <w:rFonts w:asciiTheme="minorEastAsia" w:hAnsiTheme="minorEastAsia"/>
          <w:sz w:val="28"/>
          <w:szCs w:val="28"/>
        </w:rPr>
        <w:t>邮箱</w:t>
      </w:r>
      <w:r>
        <w:rPr>
          <w:rFonts w:hint="eastAsia" w:asciiTheme="minorEastAsia" w:hAnsiTheme="minorEastAsia"/>
          <w:sz w:val="28"/>
          <w:szCs w:val="28"/>
        </w:rPr>
        <w:t>：tlsh</w:t>
      </w:r>
      <w:r>
        <w:rPr>
          <w:rFonts w:asciiTheme="minorEastAsia" w:hAnsiTheme="minorEastAsia"/>
          <w:sz w:val="28"/>
          <w:szCs w:val="28"/>
        </w:rPr>
        <w:t>b</w:t>
      </w:r>
      <w:r>
        <w:rPr>
          <w:rFonts w:hint="eastAsia" w:asciiTheme="minorEastAsia" w:hAnsiTheme="minorEastAsia"/>
          <w:sz w:val="28"/>
          <w:szCs w:val="28"/>
        </w:rPr>
        <w:t>2018</w:t>
      </w:r>
      <w:r>
        <w:rPr>
          <w:rFonts w:asciiTheme="minorEastAsia" w:hAnsiTheme="minorEastAsia"/>
          <w:sz w:val="28"/>
          <w:szCs w:val="28"/>
        </w:rPr>
        <w:t>@163.com</w:t>
      </w:r>
    </w:p>
    <w:p>
      <w:pPr>
        <w:spacing w:line="500" w:lineRule="exact"/>
        <w:jc w:val="left"/>
        <w:rPr>
          <w:rFonts w:asciiTheme="minorEastAsia" w:hAnsiTheme="minorEastAsia"/>
          <w:sz w:val="28"/>
          <w:szCs w:val="28"/>
        </w:rPr>
      </w:pPr>
      <w:r>
        <w:rPr>
          <w:rFonts w:asciiTheme="minorEastAsia" w:hAnsiTheme="minorEastAsia"/>
          <w:sz w:val="28"/>
          <w:szCs w:val="28"/>
        </w:rPr>
        <w:t>地址</w:t>
      </w:r>
      <w:r>
        <w:rPr>
          <w:rFonts w:hint="eastAsia" w:asciiTheme="minorEastAsia" w:hAnsiTheme="minorEastAsia"/>
          <w:sz w:val="28"/>
          <w:szCs w:val="28"/>
        </w:rPr>
        <w:t>：通辽</w:t>
      </w:r>
      <w:r>
        <w:rPr>
          <w:rFonts w:asciiTheme="minorEastAsia" w:hAnsiTheme="minorEastAsia"/>
          <w:sz w:val="28"/>
          <w:szCs w:val="28"/>
        </w:rPr>
        <w:t>市</w:t>
      </w:r>
      <w:r>
        <w:rPr>
          <w:rFonts w:hint="eastAsia" w:asciiTheme="minorEastAsia" w:hAnsiTheme="minorEastAsia"/>
          <w:sz w:val="28"/>
          <w:szCs w:val="28"/>
        </w:rPr>
        <w:t>行政中心15层1510室（通辽</w:t>
      </w:r>
      <w:r>
        <w:rPr>
          <w:rFonts w:asciiTheme="minorEastAsia" w:hAnsiTheme="minorEastAsia"/>
          <w:sz w:val="28"/>
          <w:szCs w:val="28"/>
        </w:rPr>
        <w:t>市</w:t>
      </w:r>
      <w:r>
        <w:rPr>
          <w:rFonts w:hint="eastAsia" w:asciiTheme="minorEastAsia" w:hAnsiTheme="minorEastAsia"/>
          <w:sz w:val="28"/>
          <w:szCs w:val="28"/>
        </w:rPr>
        <w:t>开发区阿古拉大街与门达路交汇处西侧路北）</w:t>
      </w:r>
    </w:p>
    <w:p>
      <w:pPr>
        <w:spacing w:line="500" w:lineRule="exact"/>
        <w:jc w:val="left"/>
        <w:rPr>
          <w:rFonts w:asciiTheme="minorEastAsia" w:hAnsiTheme="minorEastAsia"/>
          <w:sz w:val="28"/>
          <w:szCs w:val="28"/>
        </w:rPr>
      </w:pPr>
      <w:r>
        <w:rPr>
          <w:rFonts w:hint="eastAsia" w:asciiTheme="minorEastAsia" w:hAnsiTheme="minorEastAsia"/>
          <w:sz w:val="28"/>
          <w:szCs w:val="28"/>
        </w:rPr>
        <w:t>2、通辽</w:t>
      </w:r>
      <w:r>
        <w:rPr>
          <w:rFonts w:asciiTheme="minorEastAsia" w:hAnsiTheme="minorEastAsia"/>
          <w:sz w:val="28"/>
          <w:szCs w:val="28"/>
        </w:rPr>
        <w:t>市纪委监委</w:t>
      </w:r>
    </w:p>
    <w:p>
      <w:pPr>
        <w:spacing w:line="500" w:lineRule="exact"/>
        <w:jc w:val="left"/>
        <w:rPr>
          <w:rFonts w:asciiTheme="minorEastAsia" w:hAnsiTheme="minorEastAsia"/>
          <w:sz w:val="28"/>
          <w:szCs w:val="28"/>
        </w:rPr>
      </w:pPr>
      <w:r>
        <w:rPr>
          <w:rFonts w:asciiTheme="minorEastAsia" w:hAnsiTheme="minorEastAsia"/>
          <w:sz w:val="28"/>
          <w:szCs w:val="28"/>
        </w:rPr>
        <w:t>电话</w:t>
      </w:r>
      <w:r>
        <w:rPr>
          <w:rFonts w:hint="eastAsia" w:asciiTheme="minorEastAsia" w:hAnsiTheme="minorEastAsia"/>
          <w:sz w:val="28"/>
          <w:szCs w:val="28"/>
        </w:rPr>
        <w:t>：</w:t>
      </w:r>
      <w:r>
        <w:rPr>
          <w:rFonts w:asciiTheme="minorEastAsia" w:hAnsiTheme="minorEastAsia"/>
          <w:sz w:val="28"/>
          <w:szCs w:val="28"/>
        </w:rPr>
        <w:t>0</w:t>
      </w:r>
      <w:r>
        <w:rPr>
          <w:rFonts w:hint="eastAsia" w:asciiTheme="minorEastAsia" w:hAnsiTheme="minorEastAsia"/>
          <w:sz w:val="28"/>
          <w:szCs w:val="28"/>
        </w:rPr>
        <w:t>475</w:t>
      </w:r>
      <w:r>
        <w:rPr>
          <w:rFonts w:asciiTheme="minorEastAsia" w:hAnsiTheme="minorEastAsia"/>
          <w:sz w:val="28"/>
          <w:szCs w:val="28"/>
        </w:rPr>
        <w:t>-</w:t>
      </w:r>
      <w:r>
        <w:rPr>
          <w:rFonts w:hint="eastAsia" w:asciiTheme="minorEastAsia" w:hAnsiTheme="minorEastAsia"/>
          <w:sz w:val="28"/>
          <w:szCs w:val="28"/>
        </w:rPr>
        <w:t>8</w:t>
      </w:r>
      <w:r>
        <w:rPr>
          <w:rFonts w:asciiTheme="minorEastAsia" w:hAnsiTheme="minorEastAsia"/>
          <w:sz w:val="28"/>
          <w:szCs w:val="28"/>
        </w:rPr>
        <w:t>8</w:t>
      </w:r>
      <w:r>
        <w:rPr>
          <w:rFonts w:hint="eastAsia" w:asciiTheme="minorEastAsia" w:hAnsiTheme="minorEastAsia"/>
          <w:sz w:val="28"/>
          <w:szCs w:val="28"/>
        </w:rPr>
        <w:t>36740，15848585510，12388（</w:t>
      </w:r>
      <w:r>
        <w:rPr>
          <w:rFonts w:asciiTheme="minorEastAsia" w:hAnsiTheme="minorEastAsia"/>
          <w:sz w:val="28"/>
          <w:szCs w:val="28"/>
        </w:rPr>
        <w:t>举报平台</w:t>
      </w:r>
      <w:r>
        <w:rPr>
          <w:rFonts w:hint="eastAsia" w:asciiTheme="minorEastAsia" w:hAnsiTheme="minorEastAsia"/>
          <w:sz w:val="28"/>
          <w:szCs w:val="28"/>
        </w:rPr>
        <w:t>）</w:t>
      </w:r>
    </w:p>
    <w:p>
      <w:pPr>
        <w:spacing w:line="500" w:lineRule="exact"/>
        <w:jc w:val="left"/>
        <w:rPr>
          <w:rFonts w:asciiTheme="minorEastAsia" w:hAnsiTheme="minorEastAsia"/>
          <w:sz w:val="28"/>
          <w:szCs w:val="28"/>
        </w:rPr>
      </w:pPr>
      <w:r>
        <w:rPr>
          <w:rFonts w:asciiTheme="minorEastAsia" w:hAnsiTheme="minorEastAsia"/>
          <w:sz w:val="28"/>
          <w:szCs w:val="28"/>
        </w:rPr>
        <w:t>地址</w:t>
      </w:r>
      <w:r>
        <w:rPr>
          <w:rFonts w:hint="eastAsia" w:asciiTheme="minorEastAsia" w:hAnsiTheme="minorEastAsia"/>
          <w:sz w:val="28"/>
          <w:szCs w:val="28"/>
        </w:rPr>
        <w:t>：通辽市开发区柳荫路与霍林郭勒路交汇处西侧路北</w:t>
      </w:r>
    </w:p>
    <w:p>
      <w:pPr>
        <w:spacing w:line="500" w:lineRule="exact"/>
        <w:jc w:val="left"/>
        <w:rPr>
          <w:rFonts w:asciiTheme="minorEastAsia" w:hAnsiTheme="minorEastAsia"/>
          <w:sz w:val="28"/>
          <w:szCs w:val="28"/>
        </w:rPr>
      </w:pPr>
      <w:r>
        <w:rPr>
          <w:rFonts w:hint="eastAsia" w:asciiTheme="minorEastAsia" w:hAnsiTheme="minorEastAsia"/>
          <w:sz w:val="28"/>
          <w:szCs w:val="28"/>
        </w:rPr>
        <w:t>3、通辽</w:t>
      </w:r>
      <w:r>
        <w:rPr>
          <w:rFonts w:asciiTheme="minorEastAsia" w:hAnsiTheme="minorEastAsia"/>
          <w:sz w:val="28"/>
          <w:szCs w:val="28"/>
        </w:rPr>
        <w:t>市委组织部</w:t>
      </w:r>
    </w:p>
    <w:p>
      <w:pPr>
        <w:spacing w:line="500" w:lineRule="exact"/>
        <w:jc w:val="left"/>
        <w:rPr>
          <w:rFonts w:asciiTheme="minorEastAsia" w:hAnsiTheme="minorEastAsia"/>
          <w:sz w:val="28"/>
          <w:szCs w:val="28"/>
        </w:rPr>
      </w:pPr>
      <w:r>
        <w:rPr>
          <w:rFonts w:asciiTheme="minorEastAsia" w:hAnsiTheme="minorEastAsia"/>
          <w:sz w:val="28"/>
          <w:szCs w:val="28"/>
        </w:rPr>
        <w:t>电话</w:t>
      </w:r>
      <w:r>
        <w:rPr>
          <w:rFonts w:hint="eastAsia" w:asciiTheme="minorEastAsia" w:hAnsiTheme="minorEastAsia"/>
          <w:sz w:val="28"/>
          <w:szCs w:val="28"/>
        </w:rPr>
        <w:t>：</w:t>
      </w:r>
      <w:r>
        <w:rPr>
          <w:rFonts w:asciiTheme="minorEastAsia" w:hAnsiTheme="minorEastAsia"/>
          <w:sz w:val="28"/>
          <w:szCs w:val="28"/>
        </w:rPr>
        <w:t>0</w:t>
      </w:r>
      <w:r>
        <w:rPr>
          <w:rFonts w:hint="eastAsia" w:asciiTheme="minorEastAsia" w:hAnsiTheme="minorEastAsia"/>
          <w:sz w:val="28"/>
          <w:szCs w:val="28"/>
        </w:rPr>
        <w:t>475</w:t>
      </w:r>
      <w:r>
        <w:rPr>
          <w:rFonts w:asciiTheme="minorEastAsia" w:hAnsiTheme="minorEastAsia"/>
          <w:sz w:val="28"/>
          <w:szCs w:val="28"/>
        </w:rPr>
        <w:t>-</w:t>
      </w:r>
      <w:r>
        <w:rPr>
          <w:rFonts w:hint="eastAsia" w:asciiTheme="minorEastAsia" w:hAnsiTheme="minorEastAsia"/>
          <w:sz w:val="28"/>
          <w:szCs w:val="28"/>
        </w:rPr>
        <w:t>8836415</w:t>
      </w:r>
    </w:p>
    <w:p>
      <w:pPr>
        <w:spacing w:line="500" w:lineRule="exact"/>
        <w:jc w:val="left"/>
        <w:rPr>
          <w:rFonts w:asciiTheme="minorEastAsia" w:hAnsiTheme="minorEastAsia"/>
          <w:sz w:val="28"/>
          <w:szCs w:val="28"/>
        </w:rPr>
      </w:pPr>
      <w:r>
        <w:rPr>
          <w:rFonts w:asciiTheme="minorEastAsia" w:hAnsiTheme="minorEastAsia"/>
          <w:sz w:val="28"/>
          <w:szCs w:val="28"/>
        </w:rPr>
        <w:t>地址</w:t>
      </w:r>
      <w:r>
        <w:rPr>
          <w:rFonts w:hint="eastAsia" w:asciiTheme="minorEastAsia" w:hAnsiTheme="minorEastAsia"/>
          <w:sz w:val="28"/>
          <w:szCs w:val="28"/>
        </w:rPr>
        <w:t>：通辽</w:t>
      </w:r>
      <w:r>
        <w:rPr>
          <w:rFonts w:asciiTheme="minorEastAsia" w:hAnsiTheme="minorEastAsia"/>
          <w:sz w:val="28"/>
          <w:szCs w:val="28"/>
        </w:rPr>
        <w:t>市</w:t>
      </w:r>
      <w:r>
        <w:rPr>
          <w:rFonts w:hint="eastAsia" w:asciiTheme="minorEastAsia" w:hAnsiTheme="minorEastAsia"/>
          <w:sz w:val="28"/>
          <w:szCs w:val="28"/>
        </w:rPr>
        <w:t>行政中心16层1613室（通辽</w:t>
      </w:r>
      <w:r>
        <w:rPr>
          <w:rFonts w:asciiTheme="minorEastAsia" w:hAnsiTheme="minorEastAsia"/>
          <w:sz w:val="28"/>
          <w:szCs w:val="28"/>
        </w:rPr>
        <w:t>市</w:t>
      </w:r>
      <w:r>
        <w:rPr>
          <w:rFonts w:hint="eastAsia" w:asciiTheme="minorEastAsia" w:hAnsiTheme="minorEastAsia"/>
          <w:sz w:val="28"/>
          <w:szCs w:val="28"/>
        </w:rPr>
        <w:t>开发区阿古拉大街与门达路交汇处西侧路北）</w:t>
      </w:r>
    </w:p>
    <w:p>
      <w:pPr>
        <w:spacing w:line="500" w:lineRule="exact"/>
        <w:jc w:val="left"/>
        <w:rPr>
          <w:rFonts w:asciiTheme="minorEastAsia" w:hAnsiTheme="minorEastAsia"/>
          <w:sz w:val="28"/>
          <w:szCs w:val="28"/>
        </w:rPr>
      </w:pPr>
      <w:r>
        <w:rPr>
          <w:rFonts w:hint="eastAsia" w:asciiTheme="minorEastAsia" w:hAnsiTheme="minorEastAsia"/>
          <w:sz w:val="28"/>
          <w:szCs w:val="28"/>
        </w:rPr>
        <w:t>4、通辽</w:t>
      </w:r>
      <w:r>
        <w:rPr>
          <w:rFonts w:asciiTheme="minorEastAsia" w:hAnsiTheme="minorEastAsia"/>
          <w:sz w:val="28"/>
          <w:szCs w:val="28"/>
        </w:rPr>
        <w:t>市公安局</w:t>
      </w:r>
    </w:p>
    <w:p>
      <w:pPr>
        <w:spacing w:line="500" w:lineRule="exact"/>
        <w:jc w:val="left"/>
        <w:rPr>
          <w:rFonts w:asciiTheme="minorEastAsia" w:hAnsiTheme="minorEastAsia"/>
          <w:sz w:val="28"/>
          <w:szCs w:val="28"/>
        </w:rPr>
      </w:pPr>
      <w:r>
        <w:rPr>
          <w:rFonts w:asciiTheme="minorEastAsia" w:hAnsiTheme="minorEastAsia"/>
          <w:sz w:val="28"/>
          <w:szCs w:val="28"/>
        </w:rPr>
        <w:t>举报电话</w:t>
      </w:r>
      <w:r>
        <w:rPr>
          <w:rFonts w:hint="eastAsia" w:asciiTheme="minorEastAsia" w:hAnsiTheme="minorEastAsia"/>
          <w:sz w:val="28"/>
          <w:szCs w:val="28"/>
        </w:rPr>
        <w:t>：</w:t>
      </w:r>
      <w:r>
        <w:rPr>
          <w:rFonts w:asciiTheme="minorEastAsia" w:hAnsiTheme="minorEastAsia"/>
          <w:sz w:val="28"/>
          <w:szCs w:val="28"/>
        </w:rPr>
        <w:t>0</w:t>
      </w:r>
      <w:r>
        <w:rPr>
          <w:rFonts w:hint="eastAsia" w:asciiTheme="minorEastAsia" w:hAnsiTheme="minorEastAsia"/>
          <w:sz w:val="28"/>
          <w:szCs w:val="28"/>
        </w:rPr>
        <w:t>475</w:t>
      </w:r>
      <w:r>
        <w:rPr>
          <w:rFonts w:asciiTheme="minorEastAsia" w:hAnsiTheme="minorEastAsia"/>
          <w:sz w:val="28"/>
          <w:szCs w:val="28"/>
        </w:rPr>
        <w:t>-</w:t>
      </w:r>
      <w:r>
        <w:rPr>
          <w:rFonts w:hint="eastAsia" w:asciiTheme="minorEastAsia" w:hAnsiTheme="minorEastAsia"/>
          <w:sz w:val="28"/>
          <w:szCs w:val="28"/>
        </w:rPr>
        <w:t>8280500，17604751068</w:t>
      </w:r>
    </w:p>
    <w:p>
      <w:pPr>
        <w:spacing w:line="500" w:lineRule="exact"/>
        <w:jc w:val="left"/>
        <w:rPr>
          <w:rFonts w:asciiTheme="minorEastAsia" w:hAnsiTheme="minorEastAsia"/>
          <w:sz w:val="28"/>
          <w:szCs w:val="28"/>
        </w:rPr>
      </w:pPr>
      <w:r>
        <w:rPr>
          <w:rFonts w:asciiTheme="minorEastAsia" w:hAnsiTheme="minorEastAsia"/>
          <w:sz w:val="28"/>
          <w:szCs w:val="28"/>
        </w:rPr>
        <w:t>地址</w:t>
      </w:r>
      <w:r>
        <w:rPr>
          <w:rFonts w:hint="eastAsia" w:asciiTheme="minorEastAsia" w:hAnsiTheme="minorEastAsia"/>
          <w:sz w:val="28"/>
          <w:szCs w:val="28"/>
        </w:rPr>
        <w:t>：通辽市开发区叫来河大街璟苑B区北门西50米刑侦支队二楼扫黑办</w:t>
      </w:r>
    </w:p>
    <w:p>
      <w:pPr>
        <w:spacing w:line="500" w:lineRule="exact"/>
        <w:rPr>
          <w:rFonts w:cs="仿宋_GB2312" w:asciiTheme="minorEastAsia" w:hAnsiTheme="minorEastAsia"/>
          <w:bCs/>
          <w:sz w:val="28"/>
          <w:szCs w:val="28"/>
        </w:rPr>
      </w:pPr>
      <w:r>
        <w:rPr>
          <w:rFonts w:hint="eastAsia" w:asciiTheme="minorEastAsia" w:hAnsiTheme="minorEastAsia"/>
          <w:sz w:val="28"/>
          <w:szCs w:val="28"/>
        </w:rPr>
        <w:t>5、向通辽市</w:t>
      </w:r>
      <w:r>
        <w:rPr>
          <w:rFonts w:hint="eastAsia" w:asciiTheme="minorEastAsia" w:hAnsiTheme="minorEastAsia"/>
          <w:bCs/>
          <w:sz w:val="28"/>
          <w:szCs w:val="28"/>
        </w:rPr>
        <w:t>各</w:t>
      </w:r>
      <w:r>
        <w:rPr>
          <w:rFonts w:hint="eastAsia" w:asciiTheme="minorEastAsia" w:hAnsiTheme="minorEastAsia"/>
          <w:sz w:val="28"/>
          <w:szCs w:val="28"/>
        </w:rPr>
        <w:t>旗县市区、市直各部门</w:t>
      </w:r>
      <w:r>
        <w:rPr>
          <w:rFonts w:asciiTheme="minorEastAsia" w:hAnsiTheme="minorEastAsia"/>
          <w:sz w:val="28"/>
          <w:szCs w:val="28"/>
        </w:rPr>
        <w:t>扫黑办</w:t>
      </w:r>
      <w:r>
        <w:rPr>
          <w:rFonts w:hint="eastAsia" w:asciiTheme="minorEastAsia" w:hAnsiTheme="minorEastAsia"/>
          <w:sz w:val="28"/>
          <w:szCs w:val="28"/>
        </w:rPr>
        <w:t>举报箱投递举报信或拨打</w:t>
      </w:r>
      <w:r>
        <w:rPr>
          <w:rFonts w:cs="仿宋_GB2312" w:asciiTheme="minorEastAsia" w:hAnsiTheme="minorEastAsia"/>
          <w:bCs/>
          <w:sz w:val="28"/>
          <w:szCs w:val="28"/>
        </w:rPr>
        <w:t>举报电话</w:t>
      </w:r>
      <w:r>
        <w:rPr>
          <w:rFonts w:hint="eastAsia" w:cs="仿宋_GB2312" w:asciiTheme="minorEastAsia" w:hAnsiTheme="minorEastAsia"/>
          <w:bCs/>
          <w:sz w:val="28"/>
          <w:szCs w:val="28"/>
        </w:rPr>
        <w:t>。</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十一、扫黑除恶专项斗争案件线索举报如何保密？</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对举报材料设专人管理，对举报情况和检举、控告内容列入密件管理。严禁将举报人的情况向其他工作人员及与办案无关人员泄露，凡泄露情况一经查实，无论是否造成后果，均依据有关法律和规定从严追究有关责任人的责任，直至法律责任。</w:t>
      </w:r>
    </w:p>
    <w:p>
      <w:pPr>
        <w:spacing w:line="500" w:lineRule="exact"/>
        <w:ind w:firstLine="562" w:firstLineChars="200"/>
        <w:rPr>
          <w:rFonts w:asciiTheme="minorEastAsia" w:hAnsiTheme="minorEastAsia"/>
          <w:b/>
          <w:bCs/>
          <w:sz w:val="28"/>
          <w:szCs w:val="28"/>
        </w:rPr>
      </w:pPr>
      <w:r>
        <w:rPr>
          <w:rFonts w:hint="eastAsia" w:asciiTheme="minorEastAsia" w:hAnsiTheme="minorEastAsia"/>
          <w:b/>
          <w:bCs/>
          <w:sz w:val="28"/>
          <w:szCs w:val="28"/>
        </w:rPr>
        <w:t>十二、如何依法保护扫黑除恶专项斗争案件线索举报人的合法权益？</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对打击报复举报人的，一经查实，依照有关法律规定从严处理，构成犯罪的，移送司法机关依法处理。举报人提供虚假信息导致严重后果的，依法追究举报人相关责任。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353"/>
      <w:docPartObj>
        <w:docPartGallery w:val="autotext"/>
      </w:docPartObj>
    </w:sdtPr>
    <w:sdtEndPr>
      <w:rPr>
        <w:rFonts w:asciiTheme="minorEastAsia" w:hAnsiTheme="minorEastAsia"/>
      </w:rPr>
    </w:sdtEndPr>
    <w:sdtContent>
      <w:p>
        <w:pPr>
          <w:pStyle w:val="6"/>
          <w:jc w:val="center"/>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3</w:t>
        </w:r>
        <w:r>
          <w:rPr>
            <w:rFonts w:asciiTheme="minorEastAsia" w:hAnsiTheme="minorEastAsia"/>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00B6"/>
    <w:rsid w:val="00017CE9"/>
    <w:rsid w:val="000232DB"/>
    <w:rsid w:val="000C63F1"/>
    <w:rsid w:val="000D189A"/>
    <w:rsid w:val="001734D6"/>
    <w:rsid w:val="001B32E3"/>
    <w:rsid w:val="001C346C"/>
    <w:rsid w:val="001D634A"/>
    <w:rsid w:val="00204FFB"/>
    <w:rsid w:val="00214E59"/>
    <w:rsid w:val="00247A03"/>
    <w:rsid w:val="00263817"/>
    <w:rsid w:val="00276639"/>
    <w:rsid w:val="002A0804"/>
    <w:rsid w:val="00302E8F"/>
    <w:rsid w:val="00371699"/>
    <w:rsid w:val="0037237F"/>
    <w:rsid w:val="003A5509"/>
    <w:rsid w:val="003B0A79"/>
    <w:rsid w:val="003E7E7F"/>
    <w:rsid w:val="00482996"/>
    <w:rsid w:val="00486536"/>
    <w:rsid w:val="004D3998"/>
    <w:rsid w:val="004D695A"/>
    <w:rsid w:val="004E6E87"/>
    <w:rsid w:val="00545F5E"/>
    <w:rsid w:val="0056615E"/>
    <w:rsid w:val="005C2CF3"/>
    <w:rsid w:val="005D7CA5"/>
    <w:rsid w:val="00623608"/>
    <w:rsid w:val="00666100"/>
    <w:rsid w:val="0069167A"/>
    <w:rsid w:val="006977A5"/>
    <w:rsid w:val="006D536E"/>
    <w:rsid w:val="006E5C66"/>
    <w:rsid w:val="006F105E"/>
    <w:rsid w:val="006F2D77"/>
    <w:rsid w:val="007046EE"/>
    <w:rsid w:val="007141B3"/>
    <w:rsid w:val="007220C1"/>
    <w:rsid w:val="007576E4"/>
    <w:rsid w:val="00775680"/>
    <w:rsid w:val="007A0A1B"/>
    <w:rsid w:val="007D2A95"/>
    <w:rsid w:val="00807E8C"/>
    <w:rsid w:val="008103EF"/>
    <w:rsid w:val="00810575"/>
    <w:rsid w:val="00811283"/>
    <w:rsid w:val="0086464F"/>
    <w:rsid w:val="00881D53"/>
    <w:rsid w:val="008900B6"/>
    <w:rsid w:val="008A5964"/>
    <w:rsid w:val="008C0828"/>
    <w:rsid w:val="008E1F84"/>
    <w:rsid w:val="008E7FD1"/>
    <w:rsid w:val="00901C66"/>
    <w:rsid w:val="00907443"/>
    <w:rsid w:val="00985FCE"/>
    <w:rsid w:val="009A5A2F"/>
    <w:rsid w:val="009B091D"/>
    <w:rsid w:val="009E2E5D"/>
    <w:rsid w:val="00A132EC"/>
    <w:rsid w:val="00A407E8"/>
    <w:rsid w:val="00A5035A"/>
    <w:rsid w:val="00AB6661"/>
    <w:rsid w:val="00AF45A6"/>
    <w:rsid w:val="00B12D7E"/>
    <w:rsid w:val="00B160AD"/>
    <w:rsid w:val="00B22011"/>
    <w:rsid w:val="00B33678"/>
    <w:rsid w:val="00B70D25"/>
    <w:rsid w:val="00B712C8"/>
    <w:rsid w:val="00B910C9"/>
    <w:rsid w:val="00B948C3"/>
    <w:rsid w:val="00C10684"/>
    <w:rsid w:val="00C3630E"/>
    <w:rsid w:val="00C50A28"/>
    <w:rsid w:val="00C57520"/>
    <w:rsid w:val="00C6490A"/>
    <w:rsid w:val="00C66CF5"/>
    <w:rsid w:val="00CA01DF"/>
    <w:rsid w:val="00CA4EAC"/>
    <w:rsid w:val="00CB2254"/>
    <w:rsid w:val="00D270FD"/>
    <w:rsid w:val="00D5479E"/>
    <w:rsid w:val="00D859F0"/>
    <w:rsid w:val="00DD6836"/>
    <w:rsid w:val="00DF7812"/>
    <w:rsid w:val="00E0594F"/>
    <w:rsid w:val="00E34C7D"/>
    <w:rsid w:val="00E56971"/>
    <w:rsid w:val="00E66276"/>
    <w:rsid w:val="00EA03FD"/>
    <w:rsid w:val="00ED743E"/>
    <w:rsid w:val="00F1044C"/>
    <w:rsid w:val="00F23E2B"/>
    <w:rsid w:val="00F333C4"/>
    <w:rsid w:val="00F348F3"/>
    <w:rsid w:val="00F77CC3"/>
    <w:rsid w:val="00F814E3"/>
    <w:rsid w:val="00FB754D"/>
    <w:rsid w:val="65211D49"/>
    <w:rsid w:val="7FAB4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kern w:val="0"/>
      <w:sz w:val="18"/>
      <w:szCs w:val="18"/>
    </w:rPr>
  </w:style>
  <w:style w:type="paragraph" w:styleId="3">
    <w:name w:val="heading 4"/>
    <w:basedOn w:val="1"/>
    <w:next w:val="1"/>
    <w:link w:val="15"/>
    <w:qFormat/>
    <w:uiPriority w:val="9"/>
    <w:pPr>
      <w:widowControl/>
      <w:spacing w:before="100" w:beforeAutospacing="1" w:after="100" w:afterAutospacing="1"/>
      <w:jc w:val="left"/>
      <w:outlineLvl w:val="3"/>
    </w:pPr>
    <w:rPr>
      <w:rFonts w:ascii="宋体" w:hAnsi="宋体" w:eastAsia="宋体" w:cs="宋体"/>
      <w:kern w:val="0"/>
      <w:sz w:val="18"/>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25"/>
    <w:semiHidden/>
    <w:unhideWhenUsed/>
    <w:uiPriority w:val="99"/>
    <w:pPr>
      <w:ind w:left="100" w:leftChars="2500"/>
    </w:pPr>
  </w:style>
  <w:style w:type="paragraph" w:styleId="5">
    <w:name w:val="Balloon Text"/>
    <w:basedOn w:val="1"/>
    <w:link w:val="24"/>
    <w:semiHidden/>
    <w:unhideWhenUsed/>
    <w:qFormat/>
    <w:uiPriority w:val="99"/>
    <w:rPr>
      <w:sz w:val="18"/>
      <w:szCs w:val="18"/>
    </w:rPr>
  </w:style>
  <w:style w:type="paragraph" w:styleId="6">
    <w:name w:val="footer"/>
    <w:basedOn w:val="1"/>
    <w:link w:val="27"/>
    <w:unhideWhenUsed/>
    <w:qFormat/>
    <w:uiPriority w:val="99"/>
    <w:pPr>
      <w:tabs>
        <w:tab w:val="center" w:pos="4153"/>
        <w:tab w:val="right" w:pos="8306"/>
      </w:tabs>
      <w:snapToGrid w:val="0"/>
      <w:jc w:val="left"/>
    </w:pPr>
    <w:rPr>
      <w:sz w:val="18"/>
      <w:szCs w:val="18"/>
    </w:rPr>
  </w:style>
  <w:style w:type="paragraph" w:styleId="7">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576B95"/>
      <w:u w:val="none"/>
    </w:rPr>
  </w:style>
  <w:style w:type="character" w:customStyle="1" w:styleId="14">
    <w:name w:val="标题 2 Char"/>
    <w:basedOn w:val="11"/>
    <w:link w:val="2"/>
    <w:qFormat/>
    <w:uiPriority w:val="9"/>
    <w:rPr>
      <w:rFonts w:ascii="宋体" w:hAnsi="宋体" w:eastAsia="宋体" w:cs="宋体"/>
      <w:kern w:val="0"/>
      <w:sz w:val="18"/>
      <w:szCs w:val="18"/>
    </w:rPr>
  </w:style>
  <w:style w:type="character" w:customStyle="1" w:styleId="15">
    <w:name w:val="标题 4 Char"/>
    <w:basedOn w:val="11"/>
    <w:link w:val="3"/>
    <w:qFormat/>
    <w:uiPriority w:val="9"/>
    <w:rPr>
      <w:rFonts w:ascii="宋体" w:hAnsi="宋体" w:eastAsia="宋体" w:cs="宋体"/>
      <w:kern w:val="0"/>
      <w:sz w:val="18"/>
      <w:szCs w:val="18"/>
    </w:rPr>
  </w:style>
  <w:style w:type="paragraph" w:customStyle="1" w:styleId="16">
    <w:name w:val="tips_glob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rich_media_meta1"/>
    <w:basedOn w:val="11"/>
    <w:qFormat/>
    <w:uiPriority w:val="0"/>
    <w:rPr>
      <w:sz w:val="17"/>
      <w:szCs w:val="17"/>
    </w:rPr>
  </w:style>
  <w:style w:type="paragraph" w:customStyle="1" w:styleId="18">
    <w:name w:val="profile_met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profile_meta_value"/>
    <w:basedOn w:val="11"/>
    <w:qFormat/>
    <w:uiPriority w:val="0"/>
  </w:style>
  <w:style w:type="character" w:customStyle="1" w:styleId="20">
    <w:name w:val="media_tool_meta"/>
    <w:basedOn w:val="11"/>
    <w:qFormat/>
    <w:uiPriority w:val="0"/>
  </w:style>
  <w:style w:type="character" w:customStyle="1" w:styleId="21">
    <w:name w:val="like_comment_msg"/>
    <w:basedOn w:val="11"/>
    <w:qFormat/>
    <w:uiPriority w:val="0"/>
  </w:style>
  <w:style w:type="paragraph" w:customStyle="1" w:styleId="22">
    <w:name w:val="weui-toast__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tips_global_primary"/>
    <w:basedOn w:val="11"/>
    <w:qFormat/>
    <w:uiPriority w:val="0"/>
  </w:style>
  <w:style w:type="character" w:customStyle="1" w:styleId="24">
    <w:name w:val="批注框文本 Char"/>
    <w:basedOn w:val="11"/>
    <w:link w:val="5"/>
    <w:semiHidden/>
    <w:qFormat/>
    <w:uiPriority w:val="99"/>
    <w:rPr>
      <w:sz w:val="18"/>
      <w:szCs w:val="18"/>
    </w:rPr>
  </w:style>
  <w:style w:type="character" w:customStyle="1" w:styleId="25">
    <w:name w:val="日期 Char"/>
    <w:basedOn w:val="11"/>
    <w:link w:val="4"/>
    <w:semiHidden/>
    <w:uiPriority w:val="99"/>
  </w:style>
  <w:style w:type="character" w:customStyle="1" w:styleId="26">
    <w:name w:val="页眉 Char"/>
    <w:basedOn w:val="11"/>
    <w:link w:val="7"/>
    <w:semiHidden/>
    <w:uiPriority w:val="99"/>
    <w:rPr>
      <w:sz w:val="18"/>
      <w:szCs w:val="18"/>
    </w:rPr>
  </w:style>
  <w:style w:type="character" w:customStyle="1" w:styleId="27">
    <w:name w:val="页脚 Char"/>
    <w:basedOn w:val="11"/>
    <w:link w:val="6"/>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3F0262-9A4B-4B91-BA8E-C6888A4E84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331</Words>
  <Characters>1891</Characters>
  <Lines>15</Lines>
  <Paragraphs>4</Paragraphs>
  <TotalTime>173</TotalTime>
  <ScaleCrop>false</ScaleCrop>
  <LinksUpToDate>false</LinksUpToDate>
  <CharactersWithSpaces>2218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2019-03-04T04:35:00Z</dcterms:created>
  <dc:creator>lenovo</dc:creator>
  <cp:lastModifiedBy>Administrator</cp:lastModifiedBy>
  <cp:lastPrinted>2019-03-12T00:36:13Z</cp:lastPrinted>
  <dcterms:modified xsi:type="dcterms:W3CDTF">2019-03-12T00:37:16Z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