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67634"/>
    <w:p w:rsidR="00000000" w:rsidRDefault="00F67634"/>
    <w:p w:rsidR="00000000" w:rsidRDefault="00F67634">
      <w:pPr>
        <w:tabs>
          <w:tab w:val="left" w:pos="1141"/>
        </w:tabs>
        <w:jc w:val="center"/>
        <w:rPr>
          <w:sz w:val="52"/>
          <w:szCs w:val="52"/>
        </w:rPr>
      </w:pPr>
      <w:r>
        <w:rPr>
          <w:rFonts w:hint="eastAsia"/>
          <w:sz w:val="52"/>
          <w:szCs w:val="52"/>
        </w:rPr>
        <w:t>落增筒嘎查清产核资结果公示</w:t>
      </w:r>
    </w:p>
    <w:p w:rsidR="00000000" w:rsidRDefault="00F67634">
      <w:pPr>
        <w:tabs>
          <w:tab w:val="left" w:pos="711"/>
        </w:tabs>
        <w:rPr>
          <w:sz w:val="44"/>
          <w:szCs w:val="44"/>
        </w:rPr>
      </w:pPr>
      <w:r>
        <w:rPr>
          <w:sz w:val="52"/>
          <w:szCs w:val="52"/>
        </w:rPr>
        <w:tab/>
      </w:r>
      <w:r>
        <w:rPr>
          <w:rFonts w:hint="eastAsia"/>
          <w:sz w:val="44"/>
          <w:szCs w:val="44"/>
        </w:rPr>
        <w:t>按上级精神我嘎查召开村民代表会制定清产核资方案后成立清产核资领导小组。经小组初步核实后</w:t>
      </w:r>
      <w:r>
        <w:rPr>
          <w:rFonts w:hint="eastAsia"/>
          <w:sz w:val="44"/>
          <w:szCs w:val="44"/>
        </w:rPr>
        <w:t>2018</w:t>
      </w:r>
      <w:r>
        <w:rPr>
          <w:rFonts w:hint="eastAsia"/>
          <w:sz w:val="44"/>
          <w:szCs w:val="44"/>
        </w:rPr>
        <w:t>年</w:t>
      </w:r>
      <w:r>
        <w:rPr>
          <w:rFonts w:hint="eastAsia"/>
          <w:sz w:val="44"/>
          <w:szCs w:val="44"/>
        </w:rPr>
        <w:t>12</w:t>
      </w:r>
      <w:r>
        <w:rPr>
          <w:rFonts w:hint="eastAsia"/>
          <w:sz w:val="44"/>
          <w:szCs w:val="44"/>
        </w:rPr>
        <w:t>月</w:t>
      </w:r>
      <w:r>
        <w:rPr>
          <w:rFonts w:hint="eastAsia"/>
          <w:sz w:val="44"/>
          <w:szCs w:val="44"/>
        </w:rPr>
        <w:t>18</w:t>
      </w:r>
      <w:r>
        <w:rPr>
          <w:rFonts w:hint="eastAsia"/>
          <w:sz w:val="44"/>
          <w:szCs w:val="44"/>
        </w:rPr>
        <w:t>日召开村民代表会讨论通过盘盈及盘亏资产结果（附清单）。现进行公示：</w:t>
      </w:r>
    </w:p>
    <w:p w:rsidR="00000000" w:rsidRDefault="00F67634">
      <w:pPr>
        <w:tabs>
          <w:tab w:val="left" w:pos="711"/>
        </w:tabs>
        <w:rPr>
          <w:sz w:val="44"/>
          <w:szCs w:val="44"/>
        </w:rPr>
      </w:pPr>
      <w:r>
        <w:rPr>
          <w:sz w:val="44"/>
          <w:szCs w:val="44"/>
        </w:rPr>
        <w:tab/>
      </w:r>
      <w:r>
        <w:rPr>
          <w:rFonts w:hint="eastAsia"/>
          <w:sz w:val="44"/>
          <w:szCs w:val="44"/>
        </w:rPr>
        <w:t>公示时间：</w:t>
      </w:r>
      <w:r>
        <w:rPr>
          <w:rFonts w:hint="eastAsia"/>
          <w:sz w:val="44"/>
          <w:szCs w:val="44"/>
        </w:rPr>
        <w:t>2018</w:t>
      </w:r>
      <w:r>
        <w:rPr>
          <w:rFonts w:hint="eastAsia"/>
          <w:sz w:val="44"/>
          <w:szCs w:val="44"/>
        </w:rPr>
        <w:t>年</w:t>
      </w:r>
      <w:r>
        <w:rPr>
          <w:rFonts w:hint="eastAsia"/>
          <w:sz w:val="44"/>
          <w:szCs w:val="44"/>
        </w:rPr>
        <w:t>12</w:t>
      </w:r>
      <w:r>
        <w:rPr>
          <w:rFonts w:hint="eastAsia"/>
          <w:sz w:val="44"/>
          <w:szCs w:val="44"/>
        </w:rPr>
        <w:t>月</w:t>
      </w:r>
      <w:r>
        <w:rPr>
          <w:rFonts w:hint="eastAsia"/>
          <w:sz w:val="44"/>
          <w:szCs w:val="44"/>
        </w:rPr>
        <w:t>18</w:t>
      </w:r>
      <w:r>
        <w:rPr>
          <w:rFonts w:hint="eastAsia"/>
          <w:sz w:val="44"/>
          <w:szCs w:val="44"/>
        </w:rPr>
        <w:t>日</w:t>
      </w:r>
      <w:r>
        <w:rPr>
          <w:rFonts w:hint="eastAsia"/>
          <w:sz w:val="44"/>
          <w:szCs w:val="44"/>
        </w:rPr>
        <w:t>-2018</w:t>
      </w:r>
      <w:r>
        <w:rPr>
          <w:rFonts w:hint="eastAsia"/>
          <w:sz w:val="44"/>
          <w:szCs w:val="44"/>
        </w:rPr>
        <w:t>年</w:t>
      </w:r>
      <w:r>
        <w:rPr>
          <w:rFonts w:hint="eastAsia"/>
          <w:sz w:val="44"/>
          <w:szCs w:val="44"/>
        </w:rPr>
        <w:t>12</w:t>
      </w:r>
      <w:r>
        <w:rPr>
          <w:rFonts w:hint="eastAsia"/>
          <w:sz w:val="44"/>
          <w:szCs w:val="44"/>
        </w:rPr>
        <w:t>月</w:t>
      </w:r>
      <w:r>
        <w:rPr>
          <w:rFonts w:hint="eastAsia"/>
          <w:sz w:val="44"/>
          <w:szCs w:val="44"/>
        </w:rPr>
        <w:t>25</w:t>
      </w:r>
      <w:r>
        <w:rPr>
          <w:rFonts w:hint="eastAsia"/>
          <w:sz w:val="44"/>
          <w:szCs w:val="44"/>
        </w:rPr>
        <w:t>日</w:t>
      </w:r>
    </w:p>
    <w:p w:rsidR="00000000" w:rsidRDefault="00F67634">
      <w:pPr>
        <w:tabs>
          <w:tab w:val="left" w:pos="711"/>
        </w:tabs>
        <w:rPr>
          <w:sz w:val="44"/>
          <w:szCs w:val="44"/>
        </w:rPr>
      </w:pPr>
      <w:r>
        <w:rPr>
          <w:sz w:val="44"/>
          <w:szCs w:val="44"/>
        </w:rPr>
        <w:tab/>
      </w:r>
      <w:r>
        <w:rPr>
          <w:rFonts w:hint="eastAsia"/>
          <w:sz w:val="44"/>
          <w:szCs w:val="44"/>
        </w:rPr>
        <w:t>如有异议请到嘎查委员会反映问题。</w:t>
      </w:r>
    </w:p>
    <w:p w:rsidR="00000000" w:rsidRDefault="00F67634">
      <w:pPr>
        <w:ind w:firstLineChars="200" w:firstLine="1040"/>
        <w:rPr>
          <w:sz w:val="52"/>
          <w:szCs w:val="52"/>
        </w:rPr>
      </w:pPr>
      <w:r>
        <w:rPr>
          <w:rFonts w:hint="eastAsia"/>
          <w:sz w:val="52"/>
          <w:szCs w:val="52"/>
        </w:rPr>
        <w:t>电话：</w:t>
      </w:r>
      <w:r>
        <w:rPr>
          <w:rFonts w:hint="eastAsia"/>
          <w:sz w:val="52"/>
          <w:szCs w:val="52"/>
        </w:rPr>
        <w:t xml:space="preserve">13739994696 </w:t>
      </w:r>
    </w:p>
    <w:p w:rsidR="00000000" w:rsidRDefault="00F67634">
      <w:pPr>
        <w:tabs>
          <w:tab w:val="left" w:pos="2656"/>
        </w:tabs>
        <w:rPr>
          <w:sz w:val="52"/>
          <w:szCs w:val="52"/>
        </w:rPr>
      </w:pPr>
      <w:r>
        <w:rPr>
          <w:sz w:val="52"/>
          <w:szCs w:val="52"/>
        </w:rPr>
        <w:tab/>
      </w:r>
      <w:r>
        <w:rPr>
          <w:rFonts w:hint="eastAsia"/>
          <w:sz w:val="52"/>
          <w:szCs w:val="52"/>
        </w:rPr>
        <w:t>13451356500</w:t>
      </w:r>
    </w:p>
    <w:p w:rsidR="00000000" w:rsidRDefault="00F67634">
      <w:pPr>
        <w:rPr>
          <w:sz w:val="52"/>
          <w:szCs w:val="52"/>
        </w:rPr>
      </w:pPr>
    </w:p>
    <w:p w:rsidR="00000000" w:rsidRDefault="00F67634">
      <w:pPr>
        <w:tabs>
          <w:tab w:val="left" w:pos="1915"/>
        </w:tabs>
        <w:rPr>
          <w:sz w:val="44"/>
          <w:szCs w:val="44"/>
        </w:rPr>
      </w:pPr>
      <w:r>
        <w:rPr>
          <w:sz w:val="52"/>
          <w:szCs w:val="52"/>
        </w:rPr>
        <w:tab/>
      </w:r>
      <w:r>
        <w:rPr>
          <w:rFonts w:hint="eastAsia"/>
          <w:sz w:val="44"/>
          <w:szCs w:val="44"/>
        </w:rPr>
        <w:t>奈曼旗明仁苏木落增筒嘎查</w:t>
      </w:r>
    </w:p>
    <w:p w:rsidR="00000000" w:rsidRDefault="00F67634">
      <w:pPr>
        <w:jc w:val="center"/>
        <w:rPr>
          <w:sz w:val="44"/>
          <w:szCs w:val="44"/>
        </w:rPr>
      </w:pPr>
      <w:r>
        <w:rPr>
          <w:rFonts w:hint="eastAsia"/>
          <w:sz w:val="44"/>
          <w:szCs w:val="44"/>
        </w:rPr>
        <w:t xml:space="preserve">     2018</w:t>
      </w:r>
      <w:r>
        <w:rPr>
          <w:rFonts w:hint="eastAsia"/>
          <w:sz w:val="44"/>
          <w:szCs w:val="44"/>
        </w:rPr>
        <w:t>年</w:t>
      </w:r>
      <w:r>
        <w:rPr>
          <w:rFonts w:hint="eastAsia"/>
          <w:sz w:val="44"/>
          <w:szCs w:val="44"/>
        </w:rPr>
        <w:t>12</w:t>
      </w:r>
      <w:r>
        <w:rPr>
          <w:rFonts w:hint="eastAsia"/>
          <w:sz w:val="44"/>
          <w:szCs w:val="44"/>
        </w:rPr>
        <w:t>月</w:t>
      </w:r>
      <w:r>
        <w:rPr>
          <w:rFonts w:hint="eastAsia"/>
          <w:sz w:val="44"/>
          <w:szCs w:val="44"/>
        </w:rPr>
        <w:t>18</w:t>
      </w:r>
      <w:r>
        <w:rPr>
          <w:rFonts w:hint="eastAsia"/>
          <w:sz w:val="44"/>
          <w:szCs w:val="44"/>
        </w:rPr>
        <w:t>日</w:t>
      </w:r>
    </w:p>
    <w:p w:rsidR="00000000" w:rsidRDefault="00F67634">
      <w:pPr>
        <w:rPr>
          <w:sz w:val="44"/>
          <w:szCs w:val="44"/>
        </w:rPr>
      </w:pPr>
    </w:p>
    <w:p w:rsidR="00000000" w:rsidRDefault="00F67634">
      <w:pPr>
        <w:rPr>
          <w:sz w:val="44"/>
          <w:szCs w:val="44"/>
        </w:rPr>
      </w:pPr>
    </w:p>
    <w:p w:rsidR="00000000" w:rsidRDefault="00F67634">
      <w:pPr>
        <w:rPr>
          <w:sz w:val="44"/>
          <w:szCs w:val="44"/>
        </w:rPr>
      </w:pPr>
    </w:p>
    <w:p w:rsidR="00000000" w:rsidRDefault="00F67634">
      <w:pPr>
        <w:rPr>
          <w:sz w:val="44"/>
          <w:szCs w:val="44"/>
        </w:rPr>
      </w:pPr>
    </w:p>
    <w:p w:rsidR="00000000" w:rsidRDefault="00F67634">
      <w:pPr>
        <w:tabs>
          <w:tab w:val="left" w:pos="8035"/>
        </w:tabs>
        <w:rPr>
          <w:rFonts w:hint="eastAsia"/>
          <w:sz w:val="44"/>
          <w:szCs w:val="44"/>
        </w:rPr>
      </w:pPr>
      <w:r>
        <w:rPr>
          <w:sz w:val="44"/>
          <w:szCs w:val="44"/>
        </w:rPr>
        <w:tab/>
      </w:r>
    </w:p>
    <w:tbl>
      <w:tblPr>
        <w:tblW w:w="0" w:type="auto"/>
        <w:tblInd w:w="89" w:type="dxa"/>
        <w:tblLayout w:type="fixed"/>
        <w:tblLook w:val="0000"/>
      </w:tblPr>
      <w:tblGrid>
        <w:gridCol w:w="1477"/>
        <w:gridCol w:w="1171"/>
        <w:gridCol w:w="1171"/>
        <w:gridCol w:w="867"/>
        <w:gridCol w:w="1311"/>
        <w:gridCol w:w="1452"/>
        <w:gridCol w:w="1711"/>
      </w:tblGrid>
      <w:tr w:rsidR="00000000">
        <w:trPr>
          <w:trHeight w:val="285"/>
        </w:trPr>
        <w:tc>
          <w:tcPr>
            <w:tcW w:w="9160" w:type="dxa"/>
            <w:gridSpan w:val="7"/>
            <w:tcBorders>
              <w:top w:val="nil"/>
              <w:left w:val="nil"/>
              <w:bottom w:val="nil"/>
              <w:right w:val="nil"/>
            </w:tcBorders>
            <w:noWrap/>
            <w:vAlign w:val="center"/>
          </w:tcPr>
          <w:p w:rsidR="00000000" w:rsidRDefault="00F67634">
            <w:pPr>
              <w:widowControl/>
              <w:jc w:val="center"/>
              <w:rPr>
                <w:rFonts w:ascii="宋体" w:hAnsi="宋体" w:cs="宋体"/>
                <w:b/>
                <w:bCs/>
                <w:kern w:val="0"/>
                <w:sz w:val="24"/>
                <w:szCs w:val="24"/>
              </w:rPr>
            </w:pPr>
            <w:r>
              <w:rPr>
                <w:rFonts w:ascii="宋体" w:hAnsi="宋体" w:cs="宋体" w:hint="eastAsia"/>
                <w:b/>
                <w:bCs/>
                <w:kern w:val="0"/>
                <w:sz w:val="24"/>
                <w:szCs w:val="24"/>
              </w:rPr>
              <w:lastRenderedPageBreak/>
              <w:t>落增筒嘎查资产盘盈盘亏结果表</w:t>
            </w:r>
          </w:p>
        </w:tc>
      </w:tr>
      <w:tr w:rsidR="00000000">
        <w:trPr>
          <w:trHeight w:val="285"/>
        </w:trPr>
        <w:tc>
          <w:tcPr>
            <w:tcW w:w="1477" w:type="dxa"/>
            <w:tcBorders>
              <w:top w:val="nil"/>
              <w:left w:val="nil"/>
              <w:bottom w:val="nil"/>
              <w:right w:val="nil"/>
            </w:tcBorders>
            <w:noWrap/>
            <w:vAlign w:val="center"/>
          </w:tcPr>
          <w:p w:rsidR="00000000" w:rsidRDefault="00F67634">
            <w:pPr>
              <w:widowControl/>
              <w:jc w:val="left"/>
              <w:rPr>
                <w:rFonts w:ascii="宋体" w:hAnsi="宋体" w:cs="宋体"/>
                <w:kern w:val="0"/>
                <w:sz w:val="24"/>
                <w:szCs w:val="24"/>
              </w:rPr>
            </w:pPr>
          </w:p>
        </w:tc>
        <w:tc>
          <w:tcPr>
            <w:tcW w:w="1171" w:type="dxa"/>
            <w:tcBorders>
              <w:top w:val="nil"/>
              <w:left w:val="nil"/>
              <w:bottom w:val="nil"/>
              <w:right w:val="nil"/>
            </w:tcBorders>
            <w:noWrap/>
            <w:vAlign w:val="center"/>
          </w:tcPr>
          <w:p w:rsidR="00000000" w:rsidRDefault="00F67634">
            <w:pPr>
              <w:widowControl/>
              <w:jc w:val="left"/>
              <w:rPr>
                <w:rFonts w:ascii="宋体" w:hAnsi="宋体" w:cs="宋体"/>
                <w:kern w:val="0"/>
                <w:sz w:val="24"/>
                <w:szCs w:val="24"/>
              </w:rPr>
            </w:pPr>
          </w:p>
        </w:tc>
        <w:tc>
          <w:tcPr>
            <w:tcW w:w="1171" w:type="dxa"/>
            <w:tcBorders>
              <w:top w:val="nil"/>
              <w:left w:val="nil"/>
              <w:bottom w:val="nil"/>
              <w:right w:val="nil"/>
            </w:tcBorders>
            <w:noWrap/>
            <w:vAlign w:val="center"/>
          </w:tcPr>
          <w:p w:rsidR="00000000" w:rsidRDefault="00F67634">
            <w:pPr>
              <w:widowControl/>
              <w:jc w:val="center"/>
              <w:rPr>
                <w:rFonts w:ascii="宋体" w:hAnsi="宋体" w:cs="宋体"/>
                <w:kern w:val="0"/>
                <w:sz w:val="24"/>
                <w:szCs w:val="24"/>
              </w:rPr>
            </w:pPr>
          </w:p>
        </w:tc>
        <w:tc>
          <w:tcPr>
            <w:tcW w:w="867" w:type="dxa"/>
            <w:tcBorders>
              <w:top w:val="nil"/>
              <w:left w:val="nil"/>
              <w:bottom w:val="nil"/>
              <w:right w:val="nil"/>
            </w:tcBorders>
            <w:noWrap/>
            <w:vAlign w:val="center"/>
          </w:tcPr>
          <w:p w:rsidR="00000000" w:rsidRDefault="00F67634">
            <w:pPr>
              <w:widowControl/>
              <w:jc w:val="center"/>
              <w:rPr>
                <w:rFonts w:ascii="宋体" w:hAnsi="宋体" w:cs="宋体"/>
                <w:kern w:val="0"/>
                <w:sz w:val="24"/>
                <w:szCs w:val="24"/>
              </w:rPr>
            </w:pPr>
          </w:p>
        </w:tc>
        <w:tc>
          <w:tcPr>
            <w:tcW w:w="1311" w:type="dxa"/>
            <w:tcBorders>
              <w:top w:val="nil"/>
              <w:left w:val="nil"/>
              <w:bottom w:val="nil"/>
              <w:right w:val="nil"/>
            </w:tcBorders>
            <w:noWrap/>
            <w:vAlign w:val="center"/>
          </w:tcPr>
          <w:p w:rsidR="00000000" w:rsidRDefault="00F67634">
            <w:pPr>
              <w:widowControl/>
              <w:jc w:val="left"/>
              <w:rPr>
                <w:rFonts w:ascii="宋体" w:hAnsi="宋体" w:cs="宋体"/>
                <w:kern w:val="0"/>
                <w:sz w:val="24"/>
                <w:szCs w:val="24"/>
              </w:rPr>
            </w:pPr>
          </w:p>
        </w:tc>
        <w:tc>
          <w:tcPr>
            <w:tcW w:w="1452" w:type="dxa"/>
            <w:tcBorders>
              <w:top w:val="nil"/>
              <w:left w:val="nil"/>
              <w:bottom w:val="nil"/>
              <w:right w:val="nil"/>
            </w:tcBorders>
            <w:noWrap/>
            <w:vAlign w:val="center"/>
          </w:tcPr>
          <w:p w:rsidR="00000000" w:rsidRDefault="00F67634">
            <w:pPr>
              <w:widowControl/>
              <w:jc w:val="left"/>
              <w:rPr>
                <w:rFonts w:ascii="宋体" w:hAnsi="宋体" w:cs="宋体"/>
                <w:kern w:val="0"/>
                <w:sz w:val="24"/>
                <w:szCs w:val="24"/>
              </w:rPr>
            </w:pPr>
          </w:p>
        </w:tc>
        <w:tc>
          <w:tcPr>
            <w:tcW w:w="1711" w:type="dxa"/>
            <w:tcBorders>
              <w:top w:val="nil"/>
              <w:left w:val="nil"/>
              <w:bottom w:val="nil"/>
              <w:right w:val="nil"/>
            </w:tcBorders>
            <w:noWrap/>
            <w:vAlign w:val="center"/>
          </w:tcPr>
          <w:p w:rsidR="00000000" w:rsidRDefault="00F67634">
            <w:pPr>
              <w:widowControl/>
              <w:jc w:val="left"/>
              <w:rPr>
                <w:rFonts w:ascii="宋体" w:hAnsi="宋体" w:cs="宋体"/>
                <w:kern w:val="0"/>
                <w:sz w:val="24"/>
                <w:szCs w:val="24"/>
              </w:rPr>
            </w:pPr>
          </w:p>
        </w:tc>
      </w:tr>
      <w:tr w:rsidR="00000000">
        <w:trPr>
          <w:trHeight w:val="285"/>
        </w:trPr>
        <w:tc>
          <w:tcPr>
            <w:tcW w:w="9160" w:type="dxa"/>
            <w:gridSpan w:val="7"/>
            <w:tcBorders>
              <w:top w:val="nil"/>
              <w:left w:val="nil"/>
              <w:bottom w:val="single" w:sz="4" w:space="0" w:color="auto"/>
              <w:right w:val="nil"/>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明仁苏木落增筒嘎查村</w:t>
            </w:r>
            <w:r>
              <w:rPr>
                <w:rFonts w:ascii="宋体" w:hAnsi="宋体" w:cs="宋体" w:hint="eastAsia"/>
                <w:kern w:val="0"/>
                <w:sz w:val="24"/>
                <w:szCs w:val="24"/>
              </w:rPr>
              <w:t xml:space="preserve">   </w:t>
            </w:r>
            <w:r>
              <w:rPr>
                <w:rFonts w:ascii="宋体" w:hAnsi="宋体" w:cs="宋体" w:hint="eastAsia"/>
                <w:kern w:val="0"/>
                <w:sz w:val="24"/>
                <w:szCs w:val="24"/>
              </w:rPr>
              <w:t xml:space="preserve">                                   2018</w:t>
            </w:r>
            <w:r>
              <w:rPr>
                <w:rFonts w:ascii="宋体" w:hAnsi="宋体" w:cs="宋体" w:hint="eastAsia"/>
                <w:kern w:val="0"/>
                <w:sz w:val="24"/>
                <w:szCs w:val="24"/>
              </w:rPr>
              <w:t>年</w:t>
            </w:r>
            <w:r>
              <w:rPr>
                <w:rFonts w:ascii="宋体" w:hAnsi="宋体" w:cs="宋体" w:hint="eastAsia"/>
                <w:kern w:val="0"/>
                <w:sz w:val="24"/>
                <w:szCs w:val="24"/>
              </w:rPr>
              <w:t>12</w:t>
            </w:r>
            <w:r>
              <w:rPr>
                <w:rFonts w:ascii="宋体" w:hAnsi="宋体" w:cs="宋体" w:hint="eastAsia"/>
                <w:kern w:val="0"/>
                <w:sz w:val="24"/>
                <w:szCs w:val="24"/>
              </w:rPr>
              <w:t>月</w:t>
            </w:r>
            <w:r>
              <w:rPr>
                <w:rFonts w:ascii="宋体" w:hAnsi="宋体" w:cs="宋体" w:hint="eastAsia"/>
                <w:kern w:val="0"/>
                <w:sz w:val="24"/>
                <w:szCs w:val="24"/>
              </w:rPr>
              <w:t>18</w:t>
            </w:r>
            <w:r>
              <w:rPr>
                <w:rFonts w:ascii="宋体" w:hAnsi="宋体" w:cs="宋体" w:hint="eastAsia"/>
                <w:kern w:val="0"/>
                <w:sz w:val="24"/>
                <w:szCs w:val="24"/>
              </w:rPr>
              <w:t>日</w:t>
            </w:r>
          </w:p>
        </w:tc>
      </w:tr>
      <w:tr w:rsidR="00000000">
        <w:trPr>
          <w:trHeight w:val="585"/>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名称</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类别</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计量单位</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数量</w:t>
            </w:r>
          </w:p>
        </w:tc>
        <w:tc>
          <w:tcPr>
            <w:tcW w:w="131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账面数</w:t>
            </w:r>
          </w:p>
        </w:tc>
        <w:tc>
          <w:tcPr>
            <w:tcW w:w="1452"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核实数</w:t>
            </w:r>
          </w:p>
        </w:tc>
        <w:tc>
          <w:tcPr>
            <w:tcW w:w="1711" w:type="dxa"/>
            <w:tcBorders>
              <w:top w:val="nil"/>
              <w:left w:val="nil"/>
              <w:bottom w:val="single" w:sz="4" w:space="0" w:color="auto"/>
              <w:right w:val="single" w:sz="4" w:space="0" w:color="auto"/>
            </w:tcBorders>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盘盈（盘亏）数</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机井用料</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眼</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20</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61599.80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61599.80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水泵</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12</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32200.00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32200.00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电机</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120090.00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120090.00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村部房子</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房屋建筑</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间</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3</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41671.72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41671.72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大门</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房屋建筑</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 xml:space="preserve">000.00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1000.00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建校舍</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房屋建筑</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间</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20</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85215.00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85215.00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门楼</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房屋建筑</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4685.00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4685.00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市场厕所</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房屋建筑</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1670.00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1670.00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照相机</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1418.00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1418.00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接收机</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2</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3600.00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3600.00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电脑</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2550.00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2550.00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彩电</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3765.00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3765.00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办公桌</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2307.00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2307.00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沙发桌椅</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11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1100.00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1100.00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卷柜</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2</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200.20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200.20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档案柜</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5</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820.00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820.00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书架</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1000.00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1000.00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颗粒机</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750.00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750.00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高压线路</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其他</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4480.00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4480.00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lastRenderedPageBreak/>
              <w:t>打井</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在建工程</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867"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24000.00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24000.00 </w:t>
            </w:r>
          </w:p>
        </w:tc>
      </w:tr>
      <w:tr w:rsidR="00000000">
        <w:trPr>
          <w:trHeight w:val="870"/>
        </w:trPr>
        <w:tc>
          <w:tcPr>
            <w:tcW w:w="1477" w:type="dxa"/>
            <w:tcBorders>
              <w:top w:val="nil"/>
              <w:left w:val="single" w:sz="4" w:space="0" w:color="auto"/>
              <w:bottom w:val="single" w:sz="4" w:space="0" w:color="auto"/>
              <w:right w:val="single" w:sz="4" w:space="0" w:color="auto"/>
            </w:tcBorders>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二期土地整理井电配套</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台，眼</w:t>
            </w:r>
          </w:p>
        </w:tc>
        <w:tc>
          <w:tcPr>
            <w:tcW w:w="867" w:type="dxa"/>
            <w:tcBorders>
              <w:top w:val="nil"/>
              <w:left w:val="nil"/>
              <w:bottom w:val="single" w:sz="4" w:space="0" w:color="auto"/>
              <w:right w:val="single" w:sz="4" w:space="0" w:color="auto"/>
            </w:tcBorders>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4300</w:t>
            </w:r>
            <w:r>
              <w:rPr>
                <w:rFonts w:ascii="宋体" w:hAnsi="宋体" w:cs="宋体" w:hint="eastAsia"/>
                <w:kern w:val="0"/>
                <w:sz w:val="24"/>
                <w:szCs w:val="24"/>
              </w:rPr>
              <w:t>亩</w:t>
            </w:r>
            <w:r>
              <w:rPr>
                <w:rFonts w:ascii="宋体" w:hAnsi="宋体" w:cs="宋体" w:hint="eastAsia"/>
                <w:kern w:val="0"/>
                <w:sz w:val="24"/>
                <w:szCs w:val="24"/>
              </w:rPr>
              <w:t>9</w:t>
            </w:r>
            <w:r>
              <w:rPr>
                <w:rFonts w:ascii="宋体" w:hAnsi="宋体" w:cs="宋体" w:hint="eastAsia"/>
                <w:kern w:val="0"/>
                <w:sz w:val="24"/>
                <w:szCs w:val="24"/>
              </w:rPr>
              <w:t>台变压器</w:t>
            </w:r>
            <w:r>
              <w:rPr>
                <w:rFonts w:ascii="宋体" w:hAnsi="宋体" w:cs="宋体" w:hint="eastAsia"/>
                <w:kern w:val="0"/>
                <w:sz w:val="24"/>
                <w:szCs w:val="24"/>
              </w:rPr>
              <w:t>41</w:t>
            </w:r>
            <w:r>
              <w:rPr>
                <w:rFonts w:ascii="宋体" w:hAnsi="宋体" w:cs="宋体" w:hint="eastAsia"/>
                <w:kern w:val="0"/>
                <w:sz w:val="24"/>
                <w:szCs w:val="24"/>
              </w:rPr>
              <w:t>眼井</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3870000.00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3870000.00 </w:t>
            </w:r>
          </w:p>
        </w:tc>
      </w:tr>
      <w:tr w:rsidR="00000000">
        <w:trPr>
          <w:trHeight w:val="900"/>
        </w:trPr>
        <w:tc>
          <w:tcPr>
            <w:tcW w:w="1477" w:type="dxa"/>
            <w:tcBorders>
              <w:top w:val="nil"/>
              <w:left w:val="single" w:sz="4" w:space="0" w:color="auto"/>
              <w:bottom w:val="single" w:sz="4" w:space="0" w:color="auto"/>
              <w:right w:val="single" w:sz="4" w:space="0" w:color="auto"/>
            </w:tcBorders>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三期土地整理井电配套</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台，眼</w:t>
            </w:r>
          </w:p>
        </w:tc>
        <w:tc>
          <w:tcPr>
            <w:tcW w:w="867" w:type="dxa"/>
            <w:tcBorders>
              <w:top w:val="nil"/>
              <w:left w:val="nil"/>
              <w:bottom w:val="single" w:sz="4" w:space="0" w:color="auto"/>
              <w:right w:val="single" w:sz="4" w:space="0" w:color="auto"/>
            </w:tcBorders>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700</w:t>
            </w:r>
            <w:r>
              <w:rPr>
                <w:rFonts w:ascii="宋体" w:hAnsi="宋体" w:cs="宋体" w:hint="eastAsia"/>
                <w:kern w:val="0"/>
                <w:sz w:val="24"/>
                <w:szCs w:val="24"/>
              </w:rPr>
              <w:t>亩三台变压器</w:t>
            </w:r>
            <w:r>
              <w:rPr>
                <w:rFonts w:ascii="宋体" w:hAnsi="宋体" w:cs="宋体" w:hint="eastAsia"/>
                <w:kern w:val="0"/>
                <w:sz w:val="24"/>
                <w:szCs w:val="24"/>
              </w:rPr>
              <w:t>6</w:t>
            </w:r>
            <w:r>
              <w:rPr>
                <w:rFonts w:ascii="宋体" w:hAnsi="宋体" w:cs="宋体" w:hint="eastAsia"/>
                <w:kern w:val="0"/>
                <w:sz w:val="24"/>
                <w:szCs w:val="24"/>
              </w:rPr>
              <w:t>眼井</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630000.00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630000.00 </w:t>
            </w:r>
          </w:p>
        </w:tc>
      </w:tr>
      <w:tr w:rsidR="00000000">
        <w:trPr>
          <w:trHeight w:val="915"/>
        </w:trPr>
        <w:tc>
          <w:tcPr>
            <w:tcW w:w="1477" w:type="dxa"/>
            <w:tcBorders>
              <w:top w:val="nil"/>
              <w:left w:val="single" w:sz="4" w:space="0" w:color="auto"/>
              <w:bottom w:val="single" w:sz="4" w:space="0" w:color="auto"/>
              <w:right w:val="single" w:sz="4" w:space="0" w:color="auto"/>
            </w:tcBorders>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四期土地整理井电配套</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台，眼</w:t>
            </w:r>
          </w:p>
        </w:tc>
        <w:tc>
          <w:tcPr>
            <w:tcW w:w="867" w:type="dxa"/>
            <w:tcBorders>
              <w:top w:val="nil"/>
              <w:left w:val="nil"/>
              <w:bottom w:val="single" w:sz="4" w:space="0" w:color="auto"/>
              <w:right w:val="single" w:sz="4" w:space="0" w:color="auto"/>
            </w:tcBorders>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亩</w:t>
            </w:r>
            <w:r>
              <w:rPr>
                <w:rFonts w:ascii="宋体" w:hAnsi="宋体" w:cs="宋体" w:hint="eastAsia"/>
                <w:kern w:val="0"/>
                <w:sz w:val="24"/>
                <w:szCs w:val="24"/>
              </w:rPr>
              <w:t>6</w:t>
            </w:r>
            <w:r>
              <w:rPr>
                <w:rFonts w:ascii="宋体" w:hAnsi="宋体" w:cs="宋体" w:hint="eastAsia"/>
                <w:kern w:val="0"/>
                <w:sz w:val="24"/>
                <w:szCs w:val="24"/>
              </w:rPr>
              <w:t>台变压器</w:t>
            </w:r>
            <w:r>
              <w:rPr>
                <w:rFonts w:ascii="宋体" w:hAnsi="宋体" w:cs="宋体" w:hint="eastAsia"/>
                <w:kern w:val="0"/>
                <w:sz w:val="24"/>
                <w:szCs w:val="24"/>
              </w:rPr>
              <w:t>18</w:t>
            </w:r>
            <w:r>
              <w:rPr>
                <w:rFonts w:ascii="宋体" w:hAnsi="宋体" w:cs="宋体" w:hint="eastAsia"/>
                <w:kern w:val="0"/>
                <w:sz w:val="24"/>
                <w:szCs w:val="24"/>
              </w:rPr>
              <w:t>眼井</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1800000.00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18</w:t>
            </w:r>
            <w:r>
              <w:rPr>
                <w:rFonts w:ascii="宋体" w:hAnsi="宋体" w:cs="宋体" w:hint="eastAsia"/>
                <w:kern w:val="0"/>
                <w:sz w:val="24"/>
                <w:szCs w:val="24"/>
              </w:rPr>
              <w:t xml:space="preserve">00000.00 </w:t>
            </w:r>
          </w:p>
        </w:tc>
      </w:tr>
      <w:tr w:rsidR="00000000">
        <w:trPr>
          <w:trHeight w:val="855"/>
        </w:trPr>
        <w:tc>
          <w:tcPr>
            <w:tcW w:w="1477" w:type="dxa"/>
            <w:tcBorders>
              <w:top w:val="nil"/>
              <w:left w:val="single" w:sz="4" w:space="0" w:color="auto"/>
              <w:bottom w:val="single" w:sz="4" w:space="0" w:color="auto"/>
              <w:right w:val="single" w:sz="4" w:space="0" w:color="auto"/>
            </w:tcBorders>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堤北退耕还林巩固项目井电配套</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台，眼</w:t>
            </w:r>
          </w:p>
        </w:tc>
        <w:tc>
          <w:tcPr>
            <w:tcW w:w="867" w:type="dxa"/>
            <w:tcBorders>
              <w:top w:val="nil"/>
              <w:left w:val="nil"/>
              <w:bottom w:val="single" w:sz="4" w:space="0" w:color="auto"/>
              <w:right w:val="single" w:sz="4" w:space="0" w:color="auto"/>
            </w:tcBorders>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台变压器</w:t>
            </w:r>
            <w:r>
              <w:rPr>
                <w:rFonts w:ascii="宋体" w:hAnsi="宋体" w:cs="宋体" w:hint="eastAsia"/>
                <w:kern w:val="0"/>
                <w:sz w:val="24"/>
                <w:szCs w:val="24"/>
              </w:rPr>
              <w:t>10</w:t>
            </w:r>
            <w:r>
              <w:rPr>
                <w:rFonts w:ascii="宋体" w:hAnsi="宋体" w:cs="宋体" w:hint="eastAsia"/>
                <w:kern w:val="0"/>
                <w:sz w:val="24"/>
                <w:szCs w:val="24"/>
              </w:rPr>
              <w:t>眼井</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900000.00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900000.00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村部</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房屋建筑</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平米</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893</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2160000.00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2160000.00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广场</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房屋建筑</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平米</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7000</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100000.00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100000.00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村部厕所</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房屋建筑</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平米</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60</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60000.00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60000.00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空调</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台</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2</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9400.00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9400.00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电脑</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台</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3</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9000.00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9000.00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办公桌</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4</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12210.00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12210.00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书架</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4</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3200.00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3200.00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档案柜</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10</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6800.00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6800.00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会议桌</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33</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11634.00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11634.00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篮球架</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5800.00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5800.00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沙发</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2</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3120.00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3120.00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lastRenderedPageBreak/>
              <w:t>床</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3</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3030.00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3030.00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电视机</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台</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4000.00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4000.00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台球案子</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3000.00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3000.00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乒乓球案子</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800.00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800.00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勒勒车</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7000.00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7000.00 </w:t>
            </w:r>
          </w:p>
        </w:tc>
      </w:tr>
      <w:tr w:rsidR="00000000">
        <w:trPr>
          <w:trHeight w:val="645"/>
        </w:trPr>
        <w:tc>
          <w:tcPr>
            <w:tcW w:w="1477" w:type="dxa"/>
            <w:tcBorders>
              <w:top w:val="nil"/>
              <w:left w:val="single" w:sz="4" w:space="0" w:color="auto"/>
              <w:bottom w:val="single" w:sz="4" w:space="0" w:color="auto"/>
              <w:right w:val="single" w:sz="4" w:space="0" w:color="auto"/>
            </w:tcBorders>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自来水管道及设备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440000.00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440000.00 </w:t>
            </w:r>
          </w:p>
        </w:tc>
      </w:tr>
      <w:tr w:rsidR="00000000">
        <w:trPr>
          <w:trHeight w:val="615"/>
        </w:trPr>
        <w:tc>
          <w:tcPr>
            <w:tcW w:w="1477" w:type="dxa"/>
            <w:tcBorders>
              <w:top w:val="nil"/>
              <w:left w:val="single" w:sz="4" w:space="0" w:color="auto"/>
              <w:bottom w:val="single" w:sz="4" w:space="0" w:color="auto"/>
              <w:right w:val="single" w:sz="4" w:space="0" w:color="auto"/>
            </w:tcBorders>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村村响广播设备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0</w:t>
            </w:r>
            <w:r>
              <w:rPr>
                <w:rFonts w:ascii="宋体" w:hAnsi="宋体" w:cs="宋体" w:hint="eastAsia"/>
                <w:kern w:val="0"/>
                <w:sz w:val="24"/>
                <w:szCs w:val="24"/>
              </w:rPr>
              <w:t xml:space="preserve">.00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10000.00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10000.00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文化室设备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机器设备</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1</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4500.00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4500.00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健身器材</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其他</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套</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15</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20000.00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20000.00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路灯</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其他</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个</w:t>
            </w:r>
          </w:p>
        </w:tc>
        <w:tc>
          <w:tcPr>
            <w:tcW w:w="867"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8</w:t>
            </w:r>
          </w:p>
        </w:tc>
        <w:tc>
          <w:tcPr>
            <w:tcW w:w="13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0.00 </w:t>
            </w:r>
          </w:p>
        </w:tc>
        <w:tc>
          <w:tcPr>
            <w:tcW w:w="1452"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32000.00 </w:t>
            </w:r>
          </w:p>
        </w:tc>
        <w:tc>
          <w:tcPr>
            <w:tcW w:w="1711" w:type="dxa"/>
            <w:tcBorders>
              <w:top w:val="nil"/>
              <w:left w:val="nil"/>
              <w:bottom w:val="single" w:sz="4" w:space="0" w:color="auto"/>
              <w:right w:val="single" w:sz="4" w:space="0" w:color="auto"/>
            </w:tcBorders>
            <w:noWrap/>
            <w:vAlign w:val="center"/>
          </w:tcPr>
          <w:p w:rsidR="00000000" w:rsidRDefault="00F67634">
            <w:pPr>
              <w:widowControl/>
              <w:jc w:val="right"/>
              <w:rPr>
                <w:rFonts w:ascii="宋体" w:hAnsi="宋体" w:cs="宋体"/>
                <w:kern w:val="0"/>
                <w:sz w:val="24"/>
                <w:szCs w:val="24"/>
              </w:rPr>
            </w:pPr>
            <w:r>
              <w:rPr>
                <w:rFonts w:ascii="宋体" w:hAnsi="宋体" w:cs="宋体" w:hint="eastAsia"/>
                <w:kern w:val="0"/>
                <w:sz w:val="24"/>
                <w:szCs w:val="24"/>
              </w:rPr>
              <w:t xml:space="preserve">32000.00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31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52"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71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31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52"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71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31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52"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71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31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52"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71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r>
      <w:tr w:rsidR="00000000">
        <w:trPr>
          <w:trHeight w:val="480"/>
        </w:trPr>
        <w:tc>
          <w:tcPr>
            <w:tcW w:w="1477" w:type="dxa"/>
            <w:tcBorders>
              <w:top w:val="nil"/>
              <w:left w:val="single" w:sz="4" w:space="0" w:color="auto"/>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7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171"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867" w:type="dxa"/>
            <w:tcBorders>
              <w:top w:val="nil"/>
              <w:left w:val="nil"/>
              <w:bottom w:val="single" w:sz="4" w:space="0" w:color="auto"/>
              <w:right w:val="single" w:sz="4" w:space="0" w:color="auto"/>
            </w:tcBorders>
            <w:noWrap/>
            <w:vAlign w:val="center"/>
          </w:tcPr>
          <w:p w:rsidR="00000000" w:rsidRDefault="00F67634">
            <w:pPr>
              <w:widowControl/>
              <w:jc w:val="center"/>
              <w:rPr>
                <w:rFonts w:ascii="宋体" w:hAnsi="宋体" w:cs="宋体"/>
                <w:kern w:val="0"/>
                <w:sz w:val="24"/>
                <w:szCs w:val="24"/>
              </w:rPr>
            </w:pPr>
            <w:r>
              <w:rPr>
                <w:rFonts w:ascii="宋体" w:hAnsi="宋体" w:cs="宋体" w:hint="eastAsia"/>
                <w:kern w:val="0"/>
                <w:sz w:val="24"/>
                <w:szCs w:val="24"/>
              </w:rPr>
              <w:t xml:space="preserve">　</w:t>
            </w:r>
          </w:p>
        </w:tc>
        <w:tc>
          <w:tcPr>
            <w:tcW w:w="131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452"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c>
          <w:tcPr>
            <w:tcW w:w="1711" w:type="dxa"/>
            <w:tcBorders>
              <w:top w:val="nil"/>
              <w:left w:val="nil"/>
              <w:bottom w:val="single" w:sz="4" w:space="0" w:color="auto"/>
              <w:right w:val="single" w:sz="4" w:space="0" w:color="auto"/>
            </w:tcBorders>
            <w:noWrap/>
            <w:vAlign w:val="center"/>
          </w:tcPr>
          <w:p w:rsidR="00000000" w:rsidRDefault="00F67634">
            <w:pPr>
              <w:widowControl/>
              <w:jc w:val="left"/>
              <w:rPr>
                <w:rFonts w:ascii="宋体" w:hAnsi="宋体" w:cs="宋体"/>
                <w:kern w:val="0"/>
                <w:sz w:val="24"/>
                <w:szCs w:val="24"/>
              </w:rPr>
            </w:pPr>
            <w:r>
              <w:rPr>
                <w:rFonts w:ascii="宋体" w:hAnsi="宋体" w:cs="宋体" w:hint="eastAsia"/>
                <w:kern w:val="0"/>
                <w:sz w:val="24"/>
                <w:szCs w:val="24"/>
              </w:rPr>
              <w:t xml:space="preserve">　</w:t>
            </w:r>
          </w:p>
        </w:tc>
      </w:tr>
    </w:tbl>
    <w:p w:rsidR="00F67634" w:rsidRDefault="00F67634">
      <w:pPr>
        <w:tabs>
          <w:tab w:val="left" w:pos="8035"/>
        </w:tabs>
        <w:rPr>
          <w:sz w:val="44"/>
          <w:szCs w:val="44"/>
        </w:rPr>
      </w:pPr>
    </w:p>
    <w:sectPr w:rsidR="00F67634">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4EA9"/>
    <w:rsid w:val="001A1006"/>
    <w:rsid w:val="004735A6"/>
    <w:rsid w:val="005C0B6A"/>
    <w:rsid w:val="007F131D"/>
    <w:rsid w:val="00A54EA9"/>
    <w:rsid w:val="00C23076"/>
    <w:rsid w:val="00CD4C94"/>
    <w:rsid w:val="00F67634"/>
    <w:rsid w:val="00FA10D3"/>
    <w:rsid w:val="30722E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2019-05-12T02:33:00Z</cp:lastPrinted>
  <dcterms:created xsi:type="dcterms:W3CDTF">2019-08-05T08:23:00Z</dcterms:created>
  <dcterms:modified xsi:type="dcterms:W3CDTF">2019-08-05T08:23:00Z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