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土城子乡平顶山村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7" w:firstLineChars="196"/>
        <w:jc w:val="both"/>
        <w:textAlignment w:val="auto"/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</w:pP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  <w:t>平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顶山村位于土城子乡东南7公里处，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  <w:t>因该村位于平顶山脚下而得名。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val="en-US" w:eastAsia="zh-CN"/>
        </w:rPr>
        <w:t>1958年建平顶山大队，1985年设平顶山村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，辖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  <w:t>霸王扣、邱家梁、五间房、偏坡营子、关家杖子、平顶山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val="en-US" w:eastAsia="zh-CN"/>
        </w:rPr>
        <w:t>6个自然村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，共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val="en-US" w:eastAsia="zh-CN"/>
        </w:rPr>
        <w:t>225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户，总人口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val="en-US" w:eastAsia="zh-CN"/>
        </w:rPr>
        <w:t>876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人，低保户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户、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val="en-US" w:eastAsia="zh-CN"/>
        </w:rPr>
        <w:t>52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人，五保户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户、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人。全村总土地面积18000亩，其中耕地4600亩，林地2000亩，经济林4500亩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农牧民主要收入来源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</w:pP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  <w:t>平顶山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村主要收入来源为种植业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  <w:t>、养殖业和林果业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，种植业以玉米、谷子、高粱为主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  <w:t>，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养殖业以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  <w:t>肉驴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、羊、猪为主。特色产业是两杏种植，规模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eastAsia="zh-CN"/>
        </w:rPr>
        <w:t>已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达到</w:t>
      </w:r>
      <w:r>
        <w:rPr>
          <w:rFonts w:hint="eastAsia" w:ascii="仿宋体GB2312" w:hAnsi="仿宋体GB2312" w:eastAsia="仿宋体GB2312" w:cs="仿宋体GB2312"/>
          <w:color w:val="auto"/>
          <w:sz w:val="32"/>
          <w:szCs w:val="32"/>
          <w:lang w:val="en-US" w:eastAsia="zh-CN"/>
        </w:rPr>
        <w:t>13000</w:t>
      </w:r>
      <w:r>
        <w:rPr>
          <w:rFonts w:hint="eastAsia" w:ascii="仿宋体GB2312" w:hAnsi="仿宋体GB2312" w:eastAsia="仿宋体GB2312" w:cs="仿宋体GB2312"/>
          <w:color w:val="auto"/>
          <w:sz w:val="32"/>
          <w:szCs w:val="32"/>
        </w:rPr>
        <w:t>亩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三、精准识别和项目落实情况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</w:pPr>
      <w:r>
        <w:rPr>
          <w:rFonts w:hint="eastAsia" w:ascii="仿宋体GB2312" w:hAnsi="仿宋体GB2312" w:eastAsia="仿宋体GB2312" w:cs="仿宋体GB2312"/>
          <w:kern w:val="0"/>
          <w:sz w:val="32"/>
          <w:szCs w:val="32"/>
          <w:lang w:val="en-US" w:eastAsia="zh-CN" w:bidi="ar"/>
        </w:rPr>
        <w:t>2016年评定贫困户107户298人，其中：2016年实际落实项目脱贫65户180人，按通辽任务数脱贫34户103人；2017年实际落实项目脱贫42户118人，加上2016年落实项目未脱贫31户77人共脱贫70户188人</w:t>
      </w:r>
      <w:r>
        <w:rPr>
          <w:rFonts w:hint="eastAsia" w:ascii="仿宋体GB2312" w:hAnsi="仿宋体GB2312" w:eastAsia="仿宋体GB2312" w:cs="仿宋体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  <w:t>按照奈曼旗脱贫攻坚指挥部《进一步开展精准识别推进精准扶贫工作方案》（奈脱贫指字【2017】6号）、奈曼旗扶贫开发领导小组{奈曼旗进一步打牢精准扶贫基础工作方案}（奈扶办字【2017】29号）及奈曼旗脱贫攻坚指挥部《关于再次开展精准识别“回头看”推进精准扶贫工作方案》（奈脱贫指字【2017】12号）我乡两次通过政策宣传、农户申请、入户核实、民主评议、村级公示、乡级公示、旗级公示、结对帮扶和制定计划9步法对“档外贫困人口”进行精准识别，通过信息核实、入户告知、村级评议、村级公示、乡级审核和旗级审定6步法对“档内贫困人口”核实比对，确定2018年贫困户2户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</w:pPr>
      <w:r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  <w:t>2016年扶持精准扶贫户65户，其中：养羊9户；养驴35户；养猪3户；养牛2户；养蜂1户；社会救助（养家禽）2户；社会救助（养驴）4户；社会救助（养羊）2户；社会救助7户。当年实际脱贫34户，其余22户为2017年巩固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</w:pPr>
      <w:r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  <w:t>2017年扶持精准扶贫户42户，其中：养羊11户；养驴17户；养猪9户；社会救助（养驴）1户；社会救助（养家禽）4户。到2017年末，全村仅2户4人因大病未实现脱贫。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</w:pPr>
      <w:r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  <w:t>2018年扶持精准扶贫户2户，养驴2户。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四、集体经济发展思路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</w:pPr>
      <w:r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  <w:t>村集体经济：原有耕地120亩，现已全部栽植扁杏。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</w:pPr>
      <w:r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  <w:t>发展思路：1、依托平顶山村民丰富的扁杏栽植经验，选择扁杏产业作为平顶山村的精准扶贫工程，实行统一技术、苗木、培育、回收全过程扶持，经过2年的发展扁杏产业已成为贫困户脱贫致富的主要途径。平顶山村原有扁杏面积5000亩，自2013年土城子乡恢复建制以来，全乡主导产业之一就是大力发展以两杏为主的林果业，土城子乡一直致力于打造“全国扁杏第一乡”。现平顶山村扁杏面积就已突破13000亩，成功将平顶山村打造成为全乡第一个万亩扁杏基地。2015年，平顶山村新增扁杏栽植面积2000亩。2016年冬季和2017年春季，平顶山村依托国家自然科学基金委员会资金，启动实施荒山荒沟综合整治项目，经过三个月的施工，完成5000亩荒山荒沟综合整治，其中完成高标准水平梯田3000亩，新挖水平坑2000亩，栽植扁杏20万株，动用机车200个台班，人工5000人次，土石方27万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</w:pPr>
      <w:r>
        <w:rPr>
          <w:rFonts w:hint="eastAsia" w:ascii="仿宋体GB3212" w:hAnsi="仿宋体GB3212" w:eastAsia="仿宋体GB3212" w:cs="仿宋体GB32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2、生态旅游产业: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积极探索产业生态化、生态产业化的路子，大力发展林下经济、庭院经济和山区旅游，通过鼓励开办农家乐和举办杏花节促进生态旅游业发展壮大，形成生态保护与扶贫开发的良性互动。</w:t>
      </w:r>
      <w:r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  <w:t>随着接待游客数量的逐年攀升，全力打造以平顶山村为主要景点的山区生态旅游框架模式，带动全乡旅游业的发展促进农民增收。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五、项目可行性分析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</w:pPr>
      <w:r>
        <w:rPr>
          <w:rFonts w:hint="eastAsia" w:ascii="仿宋体GB2312" w:hAnsi="仿宋体GB2312" w:eastAsia="仿宋体GB2312" w:cs="仿宋体GB2312"/>
          <w:sz w:val="32"/>
          <w:szCs w:val="32"/>
          <w:lang w:val="en-US" w:eastAsia="zh-CN"/>
        </w:rPr>
        <w:t>平顶山村现有盛果期扁杏5000亩，每亩栽植扁杏树40棵，保守计算1棵树产杏核5斤，每亩产杏核200斤，目前杏核市价5元/斤，且收购价格稳定，亩产效益1000元，5000亩扁杏林可实现效益500万元。平顶山有878口人，可实现人均增收5700元。新增扁杏5000亩地，五年后，新增5000亩扁杏树进入盛果期，全村农民的收入将成倍增长，仅扁杏产业一项，就可实现人均增收10000元以上。平顶山村杏花面积发展到5200亩、林下经济1000亩、庭院经济400多亩，每年为群众增加收入700多元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GB32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19339"/>
    <w:multiLevelType w:val="singleLevel"/>
    <w:tmpl w:val="901193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34BB2"/>
    <w:rsid w:val="09DD5040"/>
    <w:rsid w:val="0EB260F2"/>
    <w:rsid w:val="11DE3919"/>
    <w:rsid w:val="155F7397"/>
    <w:rsid w:val="16F5632C"/>
    <w:rsid w:val="176D422A"/>
    <w:rsid w:val="350511E1"/>
    <w:rsid w:val="3CB13FEE"/>
    <w:rsid w:val="3DBE4F42"/>
    <w:rsid w:val="48272B82"/>
    <w:rsid w:val="6B965D05"/>
    <w:rsid w:val="75392205"/>
    <w:rsid w:val="79C34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2018-04-12T00:24:00Z</dcterms:created>
  <dc:creator>人生</dc:creator>
  <cp:lastModifiedBy>Administrator</cp:lastModifiedBy>
  <cp:lastPrinted>2018-07-26T02:41:20Z</cp:lastPrinted>
  <dcterms:modified xsi:type="dcterms:W3CDTF">2018-07-26T02:42:34Z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